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085"/>
      </w:tblGrid>
      <w:tr w:rsidR="00264223" w:rsidRPr="0088642E" w14:paraId="16A7C2C3" w14:textId="77777777" w:rsidTr="00806E45">
        <w:trPr>
          <w:trHeight w:val="144"/>
        </w:trPr>
        <w:tc>
          <w:tcPr>
            <w:tcW w:w="2869" w:type="dxa"/>
          </w:tcPr>
          <w:p w14:paraId="4D48C396" w14:textId="77777777" w:rsidR="00264223" w:rsidRPr="0088642E" w:rsidRDefault="00264223" w:rsidP="00264223">
            <w:pPr>
              <w:tabs>
                <w:tab w:val="right" w:pos="8838"/>
              </w:tabs>
              <w:ind w:right="-105"/>
              <w:rPr>
                <w:rFonts w:ascii="Palatino Linotype" w:eastAsia="Calibri" w:hAnsi="Palatino Linotype" w:cs="Tahoma"/>
                <w:b/>
                <w:sz w:val="22"/>
                <w:szCs w:val="22"/>
                <w:lang w:eastAsia="en-US"/>
              </w:rPr>
            </w:pPr>
            <w:r w:rsidRPr="0088642E">
              <w:rPr>
                <w:rFonts w:ascii="Palatino Linotype" w:eastAsia="Calibri" w:hAnsi="Palatino Linotype" w:cs="Tahoma"/>
                <w:b/>
                <w:sz w:val="22"/>
                <w:szCs w:val="22"/>
                <w:lang w:eastAsia="en-US"/>
              </w:rPr>
              <w:t>Recurso de Revisión:</w:t>
            </w:r>
          </w:p>
        </w:tc>
        <w:tc>
          <w:tcPr>
            <w:tcW w:w="3085" w:type="dxa"/>
          </w:tcPr>
          <w:p w14:paraId="7B841F0A" w14:textId="6543C24E" w:rsidR="00264223" w:rsidRPr="0088642E" w:rsidRDefault="00410906" w:rsidP="00264223">
            <w:pPr>
              <w:tabs>
                <w:tab w:val="right" w:pos="8838"/>
              </w:tabs>
              <w:ind w:left="-28" w:right="171"/>
              <w:jc w:val="both"/>
              <w:rPr>
                <w:rFonts w:ascii="Palatino Linotype" w:eastAsia="Calibri" w:hAnsi="Palatino Linotype" w:cs="Tahoma"/>
                <w:bCs/>
                <w:sz w:val="22"/>
                <w:szCs w:val="22"/>
                <w:lang w:eastAsia="en-US"/>
              </w:rPr>
            </w:pPr>
            <w:r w:rsidRPr="0088642E">
              <w:rPr>
                <w:rFonts w:ascii="Palatino Linotype" w:eastAsia="Calibri" w:hAnsi="Palatino Linotype" w:cs="Tahoma"/>
                <w:bCs/>
                <w:sz w:val="22"/>
                <w:szCs w:val="22"/>
                <w:lang w:eastAsia="en-US"/>
              </w:rPr>
              <w:t>03771</w:t>
            </w:r>
            <w:r w:rsidR="008B0418" w:rsidRPr="0088642E">
              <w:rPr>
                <w:rFonts w:ascii="Palatino Linotype" w:eastAsia="Calibri" w:hAnsi="Palatino Linotype" w:cs="Tahoma"/>
                <w:bCs/>
                <w:sz w:val="22"/>
                <w:szCs w:val="22"/>
                <w:lang w:eastAsia="en-US"/>
              </w:rPr>
              <w:t>/INFOEM/IP/RR/2018</w:t>
            </w:r>
            <w:r w:rsidRPr="0088642E">
              <w:rPr>
                <w:rFonts w:ascii="Palatino Linotype" w:eastAsia="Calibri" w:hAnsi="Palatino Linotype" w:cs="Tahoma"/>
                <w:bCs/>
                <w:sz w:val="22"/>
                <w:szCs w:val="22"/>
                <w:lang w:eastAsia="en-US"/>
              </w:rPr>
              <w:t xml:space="preserve"> y Acumulados </w:t>
            </w:r>
          </w:p>
        </w:tc>
      </w:tr>
      <w:tr w:rsidR="00264223" w:rsidRPr="0088642E" w14:paraId="4F4DBD5C" w14:textId="77777777" w:rsidTr="00806E45">
        <w:trPr>
          <w:trHeight w:val="144"/>
        </w:trPr>
        <w:tc>
          <w:tcPr>
            <w:tcW w:w="2869" w:type="dxa"/>
          </w:tcPr>
          <w:p w14:paraId="3CE77DB2" w14:textId="77777777" w:rsidR="00264223" w:rsidRPr="0088642E" w:rsidRDefault="00264223" w:rsidP="00264223">
            <w:pPr>
              <w:tabs>
                <w:tab w:val="right" w:pos="8838"/>
              </w:tabs>
              <w:ind w:right="-105"/>
              <w:rPr>
                <w:rFonts w:ascii="Palatino Linotype" w:eastAsia="Calibri" w:hAnsi="Palatino Linotype" w:cs="Tahoma"/>
                <w:b/>
                <w:sz w:val="22"/>
                <w:szCs w:val="22"/>
                <w:lang w:eastAsia="en-US"/>
              </w:rPr>
            </w:pPr>
            <w:r w:rsidRPr="0088642E">
              <w:rPr>
                <w:rFonts w:ascii="Palatino Linotype" w:eastAsia="Calibri" w:hAnsi="Palatino Linotype" w:cs="Tahoma"/>
                <w:b/>
                <w:sz w:val="22"/>
                <w:szCs w:val="22"/>
                <w:lang w:eastAsia="en-US"/>
              </w:rPr>
              <w:t>Recurrente:</w:t>
            </w:r>
          </w:p>
        </w:tc>
        <w:tc>
          <w:tcPr>
            <w:tcW w:w="3085" w:type="dxa"/>
          </w:tcPr>
          <w:p w14:paraId="17CDDAC0" w14:textId="3C364B28" w:rsidR="00264223" w:rsidRPr="0088642E" w:rsidRDefault="006552F6" w:rsidP="00264223">
            <w:pPr>
              <w:tabs>
                <w:tab w:val="right" w:pos="8838"/>
              </w:tabs>
              <w:ind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XXXXXXXXXXXXXXXX</w:t>
            </w:r>
          </w:p>
        </w:tc>
      </w:tr>
      <w:tr w:rsidR="00264223" w:rsidRPr="0088642E" w14:paraId="0768B4E2" w14:textId="77777777" w:rsidTr="00806E45">
        <w:trPr>
          <w:trHeight w:val="283"/>
        </w:trPr>
        <w:tc>
          <w:tcPr>
            <w:tcW w:w="2869" w:type="dxa"/>
          </w:tcPr>
          <w:p w14:paraId="74664271" w14:textId="77777777" w:rsidR="00264223" w:rsidRPr="0088642E" w:rsidRDefault="001A1AAB" w:rsidP="00264223">
            <w:pPr>
              <w:tabs>
                <w:tab w:val="right" w:pos="8838"/>
              </w:tabs>
              <w:ind w:right="-105"/>
              <w:rPr>
                <w:rFonts w:ascii="Palatino Linotype" w:eastAsia="Calibri" w:hAnsi="Palatino Linotype" w:cs="Tahoma"/>
                <w:b/>
                <w:sz w:val="22"/>
                <w:szCs w:val="22"/>
                <w:lang w:eastAsia="en-US"/>
              </w:rPr>
            </w:pPr>
            <w:r w:rsidRPr="0088642E">
              <w:rPr>
                <w:rFonts w:ascii="Palatino Linotype" w:eastAsia="Calibri" w:hAnsi="Palatino Linotype" w:cs="Tahoma"/>
                <w:b/>
                <w:sz w:val="22"/>
                <w:szCs w:val="22"/>
                <w:lang w:eastAsia="en-US"/>
              </w:rPr>
              <w:t>Sujeto Obligado</w:t>
            </w:r>
            <w:r w:rsidR="00264223" w:rsidRPr="0088642E">
              <w:rPr>
                <w:rFonts w:ascii="Palatino Linotype" w:eastAsia="Calibri" w:hAnsi="Palatino Linotype" w:cs="Tahoma"/>
                <w:b/>
                <w:sz w:val="22"/>
                <w:szCs w:val="22"/>
                <w:lang w:eastAsia="en-US"/>
              </w:rPr>
              <w:t>:</w:t>
            </w:r>
          </w:p>
        </w:tc>
        <w:tc>
          <w:tcPr>
            <w:tcW w:w="3085" w:type="dxa"/>
          </w:tcPr>
          <w:p w14:paraId="120FE8F5" w14:textId="526EF967" w:rsidR="00264223" w:rsidRPr="0088642E" w:rsidRDefault="00410906" w:rsidP="00264223">
            <w:pPr>
              <w:tabs>
                <w:tab w:val="left" w:pos="2834"/>
                <w:tab w:val="right" w:pos="8838"/>
              </w:tabs>
              <w:ind w:right="171"/>
              <w:jc w:val="both"/>
              <w:rPr>
                <w:rFonts w:ascii="Palatino Linotype" w:eastAsia="Calibri" w:hAnsi="Palatino Linotype" w:cs="Tahoma"/>
                <w:b/>
                <w:sz w:val="22"/>
                <w:szCs w:val="22"/>
                <w:lang w:eastAsia="en-US"/>
              </w:rPr>
            </w:pPr>
            <w:r w:rsidRPr="0088642E">
              <w:rPr>
                <w:rFonts w:ascii="Palatino Linotype" w:eastAsia="Calibri" w:hAnsi="Palatino Linotype" w:cs="Tahoma"/>
                <w:sz w:val="22"/>
                <w:szCs w:val="22"/>
                <w:lang w:eastAsia="en-US"/>
              </w:rPr>
              <w:t>Universidad Politécnica del Valle de Toluca</w:t>
            </w:r>
          </w:p>
        </w:tc>
      </w:tr>
      <w:tr w:rsidR="00264223" w:rsidRPr="0088642E" w14:paraId="0F93D67F" w14:textId="77777777" w:rsidTr="00806E45">
        <w:trPr>
          <w:trHeight w:val="283"/>
        </w:trPr>
        <w:tc>
          <w:tcPr>
            <w:tcW w:w="2869" w:type="dxa"/>
          </w:tcPr>
          <w:p w14:paraId="56EFE637" w14:textId="77777777" w:rsidR="00264223" w:rsidRPr="0088642E" w:rsidRDefault="00264223" w:rsidP="00264223">
            <w:pPr>
              <w:tabs>
                <w:tab w:val="right" w:pos="8838"/>
              </w:tabs>
              <w:ind w:right="-105"/>
              <w:rPr>
                <w:rFonts w:ascii="Palatino Linotype" w:eastAsia="Calibri" w:hAnsi="Palatino Linotype" w:cs="Tahoma"/>
                <w:b/>
                <w:sz w:val="22"/>
                <w:szCs w:val="22"/>
                <w:lang w:eastAsia="en-US"/>
              </w:rPr>
            </w:pPr>
            <w:r w:rsidRPr="0088642E">
              <w:rPr>
                <w:rFonts w:ascii="Palatino Linotype" w:eastAsia="Calibri" w:hAnsi="Palatino Linotype" w:cs="Tahoma"/>
                <w:b/>
                <w:sz w:val="22"/>
                <w:szCs w:val="22"/>
                <w:lang w:eastAsia="en-US"/>
              </w:rPr>
              <w:t>Comisionado Ponente:</w:t>
            </w:r>
          </w:p>
        </w:tc>
        <w:tc>
          <w:tcPr>
            <w:tcW w:w="3085" w:type="dxa"/>
          </w:tcPr>
          <w:p w14:paraId="4C5FBAF3" w14:textId="77777777" w:rsidR="00264223" w:rsidRPr="0088642E" w:rsidRDefault="00264223" w:rsidP="00264223">
            <w:pPr>
              <w:tabs>
                <w:tab w:val="right" w:pos="8838"/>
              </w:tabs>
              <w:ind w:right="171"/>
              <w:jc w:val="both"/>
              <w:rPr>
                <w:rFonts w:ascii="Palatino Linotype" w:eastAsia="Calibri" w:hAnsi="Palatino Linotype" w:cs="Tahoma"/>
                <w:b/>
                <w:sz w:val="22"/>
                <w:szCs w:val="22"/>
                <w:lang w:eastAsia="en-US"/>
              </w:rPr>
            </w:pPr>
            <w:r w:rsidRPr="0088642E">
              <w:rPr>
                <w:rFonts w:ascii="Palatino Linotype" w:eastAsia="Calibri" w:hAnsi="Palatino Linotype" w:cs="Tahoma"/>
                <w:sz w:val="22"/>
                <w:szCs w:val="22"/>
                <w:lang w:eastAsia="en-US"/>
              </w:rPr>
              <w:t>Luis Gustavo Parra Noriega</w:t>
            </w:r>
          </w:p>
        </w:tc>
      </w:tr>
    </w:tbl>
    <w:p w14:paraId="35986DED" w14:textId="77777777" w:rsidR="00806E45" w:rsidRPr="0088642E" w:rsidRDefault="00806E45" w:rsidP="00806E45">
      <w:pPr>
        <w:spacing w:line="360" w:lineRule="auto"/>
        <w:jc w:val="both"/>
        <w:rPr>
          <w:rFonts w:ascii="Palatino Linotype" w:hAnsi="Palatino Linotype" w:cs="Tahoma"/>
          <w:bCs/>
          <w:sz w:val="22"/>
          <w:szCs w:val="22"/>
        </w:rPr>
      </w:pPr>
    </w:p>
    <w:p w14:paraId="33BDE1E2" w14:textId="2D55045E" w:rsidR="0074285B" w:rsidRPr="0088642E" w:rsidRDefault="00D22B6A" w:rsidP="00806E45">
      <w:pPr>
        <w:spacing w:line="360" w:lineRule="auto"/>
        <w:jc w:val="both"/>
        <w:rPr>
          <w:rFonts w:ascii="Palatino Linotype" w:hAnsi="Palatino Linotype" w:cs="Tahoma"/>
          <w:bCs/>
          <w:sz w:val="22"/>
          <w:szCs w:val="22"/>
        </w:rPr>
      </w:pPr>
      <w:r w:rsidRPr="0088642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10906" w:rsidRPr="0088642E">
        <w:rPr>
          <w:rFonts w:ascii="Palatino Linotype" w:hAnsi="Palatino Linotype" w:cs="Tahoma"/>
          <w:bCs/>
          <w:sz w:val="22"/>
          <w:szCs w:val="22"/>
        </w:rPr>
        <w:t>doce de diciembre</w:t>
      </w:r>
      <w:r w:rsidRPr="0088642E">
        <w:rPr>
          <w:rFonts w:ascii="Palatino Linotype" w:hAnsi="Palatino Linotype" w:cs="Tahoma"/>
          <w:bCs/>
          <w:sz w:val="22"/>
          <w:szCs w:val="22"/>
        </w:rPr>
        <w:t xml:space="preserve"> de dos mil dieciocho.</w:t>
      </w:r>
    </w:p>
    <w:p w14:paraId="168F6B34" w14:textId="77777777" w:rsidR="00492DCA" w:rsidRPr="0088642E" w:rsidRDefault="00492DCA" w:rsidP="00806E45">
      <w:pPr>
        <w:spacing w:line="360" w:lineRule="auto"/>
        <w:jc w:val="both"/>
        <w:rPr>
          <w:rFonts w:ascii="Palatino Linotype" w:hAnsi="Palatino Linotype"/>
          <w:noProof/>
          <w:sz w:val="22"/>
          <w:szCs w:val="22"/>
          <w:lang w:val="es-ES"/>
        </w:rPr>
      </w:pPr>
    </w:p>
    <w:p w14:paraId="1710640A" w14:textId="092E9B38" w:rsidR="00806E45" w:rsidRPr="0088642E" w:rsidRDefault="00D9652C" w:rsidP="00806E45">
      <w:pPr>
        <w:spacing w:line="360" w:lineRule="auto"/>
        <w:jc w:val="both"/>
        <w:rPr>
          <w:rFonts w:ascii="Palatino Linotype" w:eastAsia="Calibri" w:hAnsi="Palatino Linotype" w:cs="Tahoma"/>
          <w:bCs/>
          <w:sz w:val="22"/>
          <w:szCs w:val="22"/>
          <w:lang w:val="es-ES" w:eastAsia="en-US"/>
        </w:rPr>
      </w:pPr>
      <w:r w:rsidRPr="002744BF">
        <w:rPr>
          <w:rFonts w:ascii="Palatino Linotype" w:eastAsia="Calibri" w:hAnsi="Palatino Linotype" w:cs="Tahoma"/>
          <w:b/>
          <w:bCs/>
          <w:sz w:val="22"/>
          <w:szCs w:val="22"/>
          <w:lang w:val="es-ES" w:eastAsia="en-US"/>
        </w:rPr>
        <w:t>VISTO</w:t>
      </w:r>
      <w:r w:rsidR="00806E45" w:rsidRPr="002744BF">
        <w:rPr>
          <w:rFonts w:ascii="Palatino Linotype" w:eastAsia="Calibri" w:hAnsi="Palatino Linotype" w:cs="Tahoma"/>
          <w:bCs/>
          <w:sz w:val="22"/>
          <w:szCs w:val="22"/>
          <w:lang w:val="es-ES" w:eastAsia="en-US"/>
        </w:rPr>
        <w:t xml:space="preserve"> el expediente conformado con motivo de</w:t>
      </w:r>
      <w:r w:rsidR="00273A94">
        <w:rPr>
          <w:rFonts w:ascii="Palatino Linotype" w:eastAsia="Calibri" w:hAnsi="Palatino Linotype" w:cs="Tahoma"/>
          <w:bCs/>
          <w:sz w:val="22"/>
          <w:szCs w:val="22"/>
          <w:lang w:val="es-ES" w:eastAsia="en-US"/>
        </w:rPr>
        <w:t xml:space="preserve"> </w:t>
      </w:r>
      <w:r w:rsidR="00806E45" w:rsidRPr="002744BF">
        <w:rPr>
          <w:rFonts w:ascii="Palatino Linotype" w:eastAsia="Calibri" w:hAnsi="Palatino Linotype" w:cs="Tahoma"/>
          <w:bCs/>
          <w:sz w:val="22"/>
          <w:szCs w:val="22"/>
          <w:lang w:val="es-ES" w:eastAsia="en-US"/>
        </w:rPr>
        <w:t>l</w:t>
      </w:r>
      <w:r w:rsidR="00273A94">
        <w:rPr>
          <w:rFonts w:ascii="Palatino Linotype" w:eastAsia="Calibri" w:hAnsi="Palatino Linotype" w:cs="Tahoma"/>
          <w:bCs/>
          <w:sz w:val="22"/>
          <w:szCs w:val="22"/>
          <w:lang w:val="es-ES" w:eastAsia="en-US"/>
        </w:rPr>
        <w:t>os</w:t>
      </w:r>
      <w:r w:rsidR="00806E45" w:rsidRPr="002744BF">
        <w:rPr>
          <w:rFonts w:ascii="Palatino Linotype" w:eastAsia="Calibri" w:hAnsi="Palatino Linotype" w:cs="Tahoma"/>
          <w:bCs/>
          <w:sz w:val="22"/>
          <w:szCs w:val="22"/>
          <w:lang w:val="es-ES" w:eastAsia="en-US"/>
        </w:rPr>
        <w:t xml:space="preserve"> Recurso</w:t>
      </w:r>
      <w:r w:rsidR="00273A94">
        <w:rPr>
          <w:rFonts w:ascii="Palatino Linotype" w:eastAsia="Calibri" w:hAnsi="Palatino Linotype" w:cs="Tahoma"/>
          <w:bCs/>
          <w:sz w:val="22"/>
          <w:szCs w:val="22"/>
          <w:lang w:val="es-ES" w:eastAsia="en-US"/>
        </w:rPr>
        <w:t>s</w:t>
      </w:r>
      <w:r w:rsidR="00806E45" w:rsidRPr="002744BF">
        <w:rPr>
          <w:rFonts w:ascii="Palatino Linotype" w:eastAsia="Calibri" w:hAnsi="Palatino Linotype" w:cs="Tahoma"/>
          <w:bCs/>
          <w:sz w:val="22"/>
          <w:szCs w:val="22"/>
          <w:lang w:val="es-ES" w:eastAsia="en-US"/>
        </w:rPr>
        <w:t xml:space="preserve"> de Revisión </w:t>
      </w:r>
      <w:r w:rsidR="00410906" w:rsidRPr="002744BF">
        <w:rPr>
          <w:rFonts w:ascii="Palatino Linotype" w:eastAsia="Calibri" w:hAnsi="Palatino Linotype" w:cs="Tahoma"/>
          <w:b/>
          <w:bCs/>
          <w:sz w:val="22"/>
          <w:szCs w:val="22"/>
          <w:lang w:val="es-ES" w:eastAsia="en-US"/>
        </w:rPr>
        <w:t>03771</w:t>
      </w:r>
      <w:r w:rsidR="008B0418" w:rsidRPr="002744BF">
        <w:rPr>
          <w:rFonts w:ascii="Palatino Linotype" w:eastAsia="Calibri" w:hAnsi="Palatino Linotype" w:cs="Tahoma"/>
          <w:b/>
          <w:bCs/>
          <w:sz w:val="22"/>
          <w:szCs w:val="22"/>
          <w:lang w:val="es-ES" w:eastAsia="en-US"/>
        </w:rPr>
        <w:t>/INFOEM/IP/RR/2018</w:t>
      </w:r>
      <w:r w:rsidR="00431C6F" w:rsidRPr="002744BF">
        <w:rPr>
          <w:rFonts w:ascii="Palatino Linotype" w:eastAsia="Calibri" w:hAnsi="Palatino Linotype" w:cs="Tahoma"/>
          <w:b/>
          <w:bCs/>
          <w:sz w:val="22"/>
          <w:szCs w:val="22"/>
          <w:lang w:val="es-ES" w:eastAsia="en-US"/>
        </w:rPr>
        <w:t>, 0377</w:t>
      </w:r>
      <w:r w:rsidR="002744BF" w:rsidRPr="002744BF">
        <w:rPr>
          <w:rFonts w:ascii="Palatino Linotype" w:eastAsia="Calibri" w:hAnsi="Palatino Linotype" w:cs="Tahoma"/>
          <w:b/>
          <w:bCs/>
          <w:sz w:val="22"/>
          <w:szCs w:val="22"/>
          <w:lang w:val="es-ES" w:eastAsia="en-US"/>
        </w:rPr>
        <w:t>2</w:t>
      </w:r>
      <w:r w:rsidR="00431C6F" w:rsidRPr="002744BF">
        <w:rPr>
          <w:rFonts w:ascii="Palatino Linotype" w:eastAsia="Calibri" w:hAnsi="Palatino Linotype" w:cs="Tahoma"/>
          <w:b/>
          <w:bCs/>
          <w:sz w:val="22"/>
          <w:szCs w:val="22"/>
          <w:lang w:val="es-ES" w:eastAsia="en-US"/>
        </w:rPr>
        <w:t>/INFOEM/IP/RR/2018, 0377</w:t>
      </w:r>
      <w:r w:rsidR="002744BF" w:rsidRPr="002744BF">
        <w:rPr>
          <w:rFonts w:ascii="Palatino Linotype" w:eastAsia="Calibri" w:hAnsi="Palatino Linotype" w:cs="Tahoma"/>
          <w:b/>
          <w:bCs/>
          <w:sz w:val="22"/>
          <w:szCs w:val="22"/>
          <w:lang w:val="es-ES" w:eastAsia="en-US"/>
        </w:rPr>
        <w:t>3</w:t>
      </w:r>
      <w:r w:rsidR="00431C6F" w:rsidRPr="002744BF">
        <w:rPr>
          <w:rFonts w:ascii="Palatino Linotype" w:eastAsia="Calibri" w:hAnsi="Palatino Linotype" w:cs="Tahoma"/>
          <w:b/>
          <w:bCs/>
          <w:sz w:val="22"/>
          <w:szCs w:val="22"/>
          <w:lang w:val="es-ES" w:eastAsia="en-US"/>
        </w:rPr>
        <w:t>/INFOEM/IP/RR/2018, 0377</w:t>
      </w:r>
      <w:r w:rsidR="002744BF" w:rsidRPr="002744BF">
        <w:rPr>
          <w:rFonts w:ascii="Palatino Linotype" w:eastAsia="Calibri" w:hAnsi="Palatino Linotype" w:cs="Tahoma"/>
          <w:b/>
          <w:bCs/>
          <w:sz w:val="22"/>
          <w:szCs w:val="22"/>
          <w:lang w:val="es-ES" w:eastAsia="en-US"/>
        </w:rPr>
        <w:t>4</w:t>
      </w:r>
      <w:r w:rsidR="00431C6F" w:rsidRPr="002744BF">
        <w:rPr>
          <w:rFonts w:ascii="Palatino Linotype" w:eastAsia="Calibri" w:hAnsi="Palatino Linotype" w:cs="Tahoma"/>
          <w:b/>
          <w:bCs/>
          <w:sz w:val="22"/>
          <w:szCs w:val="22"/>
          <w:lang w:val="es-ES" w:eastAsia="en-US"/>
        </w:rPr>
        <w:t>/INFOEM/IP/RR/2018, 0377</w:t>
      </w:r>
      <w:r w:rsidR="002744BF" w:rsidRPr="002744BF">
        <w:rPr>
          <w:rFonts w:ascii="Palatino Linotype" w:eastAsia="Calibri" w:hAnsi="Palatino Linotype" w:cs="Tahoma"/>
          <w:b/>
          <w:bCs/>
          <w:sz w:val="22"/>
          <w:szCs w:val="22"/>
          <w:lang w:val="es-ES" w:eastAsia="en-US"/>
        </w:rPr>
        <w:t>5</w:t>
      </w:r>
      <w:r w:rsidR="00431C6F" w:rsidRPr="002744BF">
        <w:rPr>
          <w:rFonts w:ascii="Palatino Linotype" w:eastAsia="Calibri" w:hAnsi="Palatino Linotype" w:cs="Tahoma"/>
          <w:b/>
          <w:bCs/>
          <w:sz w:val="22"/>
          <w:szCs w:val="22"/>
          <w:lang w:val="es-ES" w:eastAsia="en-US"/>
        </w:rPr>
        <w:t>/INFOEM/IP/RR/2018, 0377</w:t>
      </w:r>
      <w:r w:rsidR="002744BF" w:rsidRPr="002744BF">
        <w:rPr>
          <w:rFonts w:ascii="Palatino Linotype" w:eastAsia="Calibri" w:hAnsi="Palatino Linotype" w:cs="Tahoma"/>
          <w:b/>
          <w:bCs/>
          <w:sz w:val="22"/>
          <w:szCs w:val="22"/>
          <w:lang w:val="es-ES" w:eastAsia="en-US"/>
        </w:rPr>
        <w:t>6</w:t>
      </w:r>
      <w:r w:rsidR="00431C6F" w:rsidRPr="002744BF">
        <w:rPr>
          <w:rFonts w:ascii="Palatino Linotype" w:eastAsia="Calibri" w:hAnsi="Palatino Linotype" w:cs="Tahoma"/>
          <w:b/>
          <w:bCs/>
          <w:sz w:val="22"/>
          <w:szCs w:val="22"/>
          <w:lang w:val="es-ES" w:eastAsia="en-US"/>
        </w:rPr>
        <w:t>/INFOEM/IP/RR/2018, 0377</w:t>
      </w:r>
      <w:r w:rsidR="002744BF">
        <w:rPr>
          <w:rFonts w:ascii="Palatino Linotype" w:eastAsia="Calibri" w:hAnsi="Palatino Linotype" w:cs="Tahoma"/>
          <w:b/>
          <w:bCs/>
          <w:sz w:val="22"/>
          <w:szCs w:val="22"/>
          <w:lang w:val="es-ES" w:eastAsia="en-US"/>
        </w:rPr>
        <w:t>7</w:t>
      </w:r>
      <w:r w:rsidR="00431C6F" w:rsidRPr="002744BF">
        <w:rPr>
          <w:rFonts w:ascii="Palatino Linotype" w:eastAsia="Calibri" w:hAnsi="Palatino Linotype" w:cs="Tahoma"/>
          <w:b/>
          <w:bCs/>
          <w:sz w:val="22"/>
          <w:szCs w:val="22"/>
          <w:lang w:val="es-ES" w:eastAsia="en-US"/>
        </w:rPr>
        <w:t>/INFOEM/IP/RR/2018</w:t>
      </w:r>
      <w:r w:rsidR="00410906" w:rsidRPr="002744BF">
        <w:rPr>
          <w:rFonts w:ascii="Palatino Linotype" w:eastAsia="Calibri" w:hAnsi="Palatino Linotype" w:cs="Tahoma"/>
          <w:b/>
          <w:bCs/>
          <w:sz w:val="22"/>
          <w:szCs w:val="22"/>
          <w:lang w:val="es-ES" w:eastAsia="en-US"/>
        </w:rPr>
        <w:t xml:space="preserve"> y </w:t>
      </w:r>
      <w:r w:rsidR="00431C6F" w:rsidRPr="002744BF">
        <w:rPr>
          <w:rFonts w:ascii="Palatino Linotype" w:eastAsia="Calibri" w:hAnsi="Palatino Linotype" w:cs="Tahoma"/>
          <w:b/>
          <w:bCs/>
          <w:sz w:val="22"/>
          <w:szCs w:val="22"/>
          <w:lang w:val="es-ES" w:eastAsia="en-US"/>
        </w:rPr>
        <w:t>0377</w:t>
      </w:r>
      <w:r w:rsidR="002744BF" w:rsidRPr="002744BF">
        <w:rPr>
          <w:rFonts w:ascii="Palatino Linotype" w:eastAsia="Calibri" w:hAnsi="Palatino Linotype" w:cs="Tahoma"/>
          <w:b/>
          <w:bCs/>
          <w:sz w:val="22"/>
          <w:szCs w:val="22"/>
          <w:lang w:val="es-ES" w:eastAsia="en-US"/>
        </w:rPr>
        <w:t>8</w:t>
      </w:r>
      <w:r w:rsidR="00431C6F" w:rsidRPr="002744BF">
        <w:rPr>
          <w:rFonts w:ascii="Palatino Linotype" w:eastAsia="Calibri" w:hAnsi="Palatino Linotype" w:cs="Tahoma"/>
          <w:b/>
          <w:bCs/>
          <w:sz w:val="22"/>
          <w:szCs w:val="22"/>
          <w:lang w:val="es-ES" w:eastAsia="en-US"/>
        </w:rPr>
        <w:t>/INFOEM/IP/RR/2018, a</w:t>
      </w:r>
      <w:r w:rsidR="00410906" w:rsidRPr="002744BF">
        <w:rPr>
          <w:rFonts w:ascii="Palatino Linotype" w:eastAsia="Calibri" w:hAnsi="Palatino Linotype" w:cs="Tahoma"/>
          <w:b/>
          <w:bCs/>
          <w:sz w:val="22"/>
          <w:szCs w:val="22"/>
          <w:lang w:val="es-ES" w:eastAsia="en-US"/>
        </w:rPr>
        <w:t>cumulados</w:t>
      </w:r>
      <w:r w:rsidR="00806E45" w:rsidRPr="0088642E">
        <w:rPr>
          <w:rFonts w:ascii="Palatino Linotype" w:eastAsia="Calibri" w:hAnsi="Palatino Linotype" w:cs="Tahoma"/>
          <w:bCs/>
          <w:sz w:val="22"/>
          <w:szCs w:val="22"/>
          <w:lang w:val="es-ES" w:eastAsia="en-US"/>
        </w:rPr>
        <w:t>, interpuesto</w:t>
      </w:r>
      <w:r w:rsidR="00410906" w:rsidRPr="0088642E">
        <w:rPr>
          <w:rFonts w:ascii="Palatino Linotype" w:eastAsia="Calibri" w:hAnsi="Palatino Linotype" w:cs="Tahoma"/>
          <w:bCs/>
          <w:sz w:val="22"/>
          <w:szCs w:val="22"/>
          <w:lang w:val="es-ES" w:eastAsia="en-US"/>
        </w:rPr>
        <w:t>s</w:t>
      </w:r>
      <w:r w:rsidR="00806E45" w:rsidRPr="0088642E">
        <w:rPr>
          <w:rFonts w:ascii="Palatino Linotype" w:eastAsia="Calibri" w:hAnsi="Palatino Linotype" w:cs="Tahoma"/>
          <w:bCs/>
          <w:sz w:val="22"/>
          <w:szCs w:val="22"/>
          <w:lang w:val="es-ES" w:eastAsia="en-US"/>
        </w:rPr>
        <w:t xml:space="preserve"> por</w:t>
      </w:r>
      <w:r w:rsidR="00F755E1" w:rsidRPr="0088642E">
        <w:rPr>
          <w:rFonts w:ascii="Palatino Linotype" w:eastAsia="Calibri" w:hAnsi="Palatino Linotype" w:cs="Tahoma"/>
          <w:b/>
          <w:bCs/>
          <w:sz w:val="22"/>
          <w:szCs w:val="22"/>
          <w:lang w:val="es-ES" w:eastAsia="en-US"/>
        </w:rPr>
        <w:t xml:space="preserve"> </w:t>
      </w:r>
      <w:r w:rsidR="006552F6">
        <w:rPr>
          <w:rFonts w:ascii="Palatino Linotype" w:eastAsia="Calibri" w:hAnsi="Palatino Linotype" w:cs="Tahoma"/>
          <w:b/>
          <w:bCs/>
          <w:sz w:val="22"/>
          <w:szCs w:val="22"/>
          <w:lang w:val="es-ES" w:eastAsia="en-US"/>
        </w:rPr>
        <w:t>XXXXXXXXXXXXXXXXX</w:t>
      </w:r>
      <w:r w:rsidRPr="0088642E">
        <w:rPr>
          <w:rFonts w:ascii="Palatino Linotype" w:eastAsia="Calibri" w:hAnsi="Palatino Linotype" w:cs="Tahoma"/>
          <w:bCs/>
          <w:sz w:val="22"/>
          <w:szCs w:val="22"/>
          <w:lang w:val="es-ES" w:eastAsia="en-US"/>
        </w:rPr>
        <w:t xml:space="preserve">, en lo sucesivo recurrente o </w:t>
      </w:r>
      <w:r w:rsidR="00FE635A" w:rsidRPr="0088642E">
        <w:rPr>
          <w:rFonts w:ascii="Palatino Linotype" w:eastAsia="Calibri" w:hAnsi="Palatino Linotype" w:cs="Tahoma"/>
          <w:bCs/>
          <w:sz w:val="22"/>
          <w:szCs w:val="22"/>
          <w:lang w:val="es-ES" w:eastAsia="en-US"/>
        </w:rPr>
        <w:t>p</w:t>
      </w:r>
      <w:r w:rsidR="001A1AAB" w:rsidRPr="0088642E">
        <w:rPr>
          <w:rFonts w:ascii="Palatino Linotype" w:eastAsia="Calibri" w:hAnsi="Palatino Linotype" w:cs="Tahoma"/>
          <w:bCs/>
          <w:sz w:val="22"/>
          <w:szCs w:val="22"/>
          <w:lang w:val="es-ES" w:eastAsia="en-US"/>
        </w:rPr>
        <w:t>articular</w:t>
      </w:r>
      <w:r w:rsidRPr="0088642E">
        <w:rPr>
          <w:rFonts w:ascii="Palatino Linotype" w:eastAsia="Calibri" w:hAnsi="Palatino Linotype" w:cs="Tahoma"/>
          <w:bCs/>
          <w:sz w:val="22"/>
          <w:szCs w:val="22"/>
          <w:lang w:val="es-ES" w:eastAsia="en-US"/>
        </w:rPr>
        <w:t xml:space="preserve">, </w:t>
      </w:r>
      <w:r w:rsidR="00806E45" w:rsidRPr="0088642E">
        <w:rPr>
          <w:rFonts w:ascii="Palatino Linotype" w:eastAsia="Calibri" w:hAnsi="Palatino Linotype" w:cs="Tahoma"/>
          <w:bCs/>
          <w:sz w:val="22"/>
          <w:szCs w:val="22"/>
          <w:lang w:val="es-ES" w:eastAsia="en-US"/>
        </w:rPr>
        <w:t>en contra de la</w:t>
      </w:r>
      <w:r w:rsidR="00410906" w:rsidRPr="0088642E">
        <w:rPr>
          <w:rFonts w:ascii="Palatino Linotype" w:eastAsia="Calibri" w:hAnsi="Palatino Linotype" w:cs="Tahoma"/>
          <w:bCs/>
          <w:sz w:val="22"/>
          <w:szCs w:val="22"/>
          <w:lang w:val="es-ES" w:eastAsia="en-US"/>
        </w:rPr>
        <w:t>s</w:t>
      </w:r>
      <w:r w:rsidR="00806E45" w:rsidRPr="0088642E">
        <w:rPr>
          <w:rFonts w:ascii="Palatino Linotype" w:eastAsia="Calibri" w:hAnsi="Palatino Linotype" w:cs="Tahoma"/>
          <w:bCs/>
          <w:sz w:val="22"/>
          <w:szCs w:val="22"/>
          <w:lang w:val="es-ES" w:eastAsia="en-US"/>
        </w:rPr>
        <w:t xml:space="preserve"> respuesta</w:t>
      </w:r>
      <w:r w:rsidR="00410906" w:rsidRPr="0088642E">
        <w:rPr>
          <w:rFonts w:ascii="Palatino Linotype" w:eastAsia="Calibri" w:hAnsi="Palatino Linotype" w:cs="Tahoma"/>
          <w:bCs/>
          <w:sz w:val="22"/>
          <w:szCs w:val="22"/>
          <w:lang w:val="es-ES" w:eastAsia="en-US"/>
        </w:rPr>
        <w:t>s</w:t>
      </w:r>
      <w:r w:rsidR="00806E45" w:rsidRPr="0088642E">
        <w:rPr>
          <w:rFonts w:ascii="Palatino Linotype" w:eastAsia="Calibri" w:hAnsi="Palatino Linotype" w:cs="Tahoma"/>
          <w:bCs/>
          <w:sz w:val="22"/>
          <w:szCs w:val="22"/>
          <w:lang w:val="es-ES" w:eastAsia="en-US"/>
        </w:rPr>
        <w:t xml:space="preserve"> otorgada</w:t>
      </w:r>
      <w:r w:rsidR="00410906" w:rsidRPr="0088642E">
        <w:rPr>
          <w:rFonts w:ascii="Palatino Linotype" w:eastAsia="Calibri" w:hAnsi="Palatino Linotype" w:cs="Tahoma"/>
          <w:bCs/>
          <w:sz w:val="22"/>
          <w:szCs w:val="22"/>
          <w:lang w:val="es-ES" w:eastAsia="en-US"/>
        </w:rPr>
        <w:t>s</w:t>
      </w:r>
      <w:r w:rsidR="00806E45" w:rsidRPr="0088642E">
        <w:rPr>
          <w:rFonts w:ascii="Palatino Linotype" w:eastAsia="Calibri" w:hAnsi="Palatino Linotype" w:cs="Tahoma"/>
          <w:bCs/>
          <w:sz w:val="22"/>
          <w:szCs w:val="22"/>
          <w:lang w:val="es-ES" w:eastAsia="en-US"/>
        </w:rPr>
        <w:t xml:space="preserve"> por </w:t>
      </w:r>
      <w:r w:rsidR="00F755E1" w:rsidRPr="0088642E">
        <w:rPr>
          <w:rFonts w:ascii="Palatino Linotype" w:eastAsia="Calibri" w:hAnsi="Palatino Linotype" w:cs="Tahoma"/>
          <w:bCs/>
          <w:sz w:val="22"/>
          <w:szCs w:val="22"/>
          <w:lang w:val="es-ES" w:eastAsia="en-US"/>
        </w:rPr>
        <w:t xml:space="preserve">el </w:t>
      </w:r>
      <w:r w:rsidR="00F755E1" w:rsidRPr="0088642E">
        <w:rPr>
          <w:rFonts w:ascii="Palatino Linotype" w:eastAsia="Calibri" w:hAnsi="Palatino Linotype" w:cs="Tahoma"/>
          <w:b/>
          <w:bCs/>
          <w:sz w:val="22"/>
          <w:szCs w:val="22"/>
          <w:lang w:val="es-ES" w:eastAsia="en-US"/>
        </w:rPr>
        <w:t>Sujeto Obligado</w:t>
      </w:r>
      <w:r w:rsidR="008B0418" w:rsidRPr="0088642E">
        <w:rPr>
          <w:rFonts w:ascii="Palatino Linotype" w:eastAsia="Calibri" w:hAnsi="Palatino Linotype" w:cs="Tahoma"/>
          <w:bCs/>
          <w:sz w:val="22"/>
          <w:szCs w:val="22"/>
          <w:lang w:val="es-ES" w:eastAsia="en-US"/>
        </w:rPr>
        <w:t xml:space="preserve"> </w:t>
      </w:r>
      <w:r w:rsidR="00410906" w:rsidRPr="0088642E">
        <w:rPr>
          <w:rFonts w:ascii="Palatino Linotype" w:eastAsia="Calibri" w:hAnsi="Palatino Linotype" w:cs="Tahoma"/>
          <w:b/>
          <w:bCs/>
          <w:sz w:val="22"/>
          <w:szCs w:val="22"/>
          <w:lang w:val="es-ES" w:eastAsia="en-US"/>
        </w:rPr>
        <w:t>Universidad Politécnica del Valle de Toluca</w:t>
      </w:r>
      <w:r w:rsidR="00806E45" w:rsidRPr="0088642E">
        <w:rPr>
          <w:rFonts w:ascii="Palatino Linotype" w:eastAsia="Calibri" w:hAnsi="Palatino Linotype" w:cs="Tahoma"/>
          <w:bCs/>
          <w:sz w:val="22"/>
          <w:szCs w:val="22"/>
          <w:lang w:val="es-ES" w:eastAsia="en-US"/>
        </w:rPr>
        <w:t>, se emite la presente Resolución, con base en lo</w:t>
      </w:r>
      <w:r w:rsidR="00410906" w:rsidRPr="0088642E">
        <w:rPr>
          <w:rFonts w:ascii="Palatino Linotype" w:eastAsia="Calibri" w:hAnsi="Palatino Linotype" w:cs="Tahoma"/>
          <w:bCs/>
          <w:sz w:val="22"/>
          <w:szCs w:val="22"/>
          <w:lang w:val="es-ES" w:eastAsia="en-US"/>
        </w:rPr>
        <w:t>s a</w:t>
      </w:r>
      <w:r w:rsidR="008B0418" w:rsidRPr="0088642E">
        <w:rPr>
          <w:rFonts w:ascii="Palatino Linotype" w:eastAsia="Calibri" w:hAnsi="Palatino Linotype" w:cs="Tahoma"/>
          <w:bCs/>
          <w:sz w:val="22"/>
          <w:szCs w:val="22"/>
          <w:lang w:val="es-ES" w:eastAsia="en-US"/>
        </w:rPr>
        <w:t xml:space="preserve">ntecedentes </w:t>
      </w:r>
      <w:r w:rsidR="00806E45" w:rsidRPr="0088642E">
        <w:rPr>
          <w:rFonts w:ascii="Palatino Linotype" w:eastAsia="Calibri" w:hAnsi="Palatino Linotype" w:cs="Tahoma"/>
          <w:bCs/>
          <w:sz w:val="22"/>
          <w:szCs w:val="22"/>
          <w:lang w:val="es-ES" w:eastAsia="en-US"/>
        </w:rPr>
        <w:t>que se exponen</w:t>
      </w:r>
      <w:r w:rsidR="00410906" w:rsidRPr="0088642E">
        <w:rPr>
          <w:rFonts w:ascii="Palatino Linotype" w:eastAsia="Calibri" w:hAnsi="Palatino Linotype" w:cs="Tahoma"/>
          <w:bCs/>
          <w:sz w:val="22"/>
          <w:szCs w:val="22"/>
          <w:lang w:val="es-ES" w:eastAsia="en-US"/>
        </w:rPr>
        <w:t xml:space="preserve"> a continuación</w:t>
      </w:r>
      <w:r w:rsidR="00806E45" w:rsidRPr="0088642E">
        <w:rPr>
          <w:rFonts w:ascii="Palatino Linotype" w:eastAsia="Calibri" w:hAnsi="Palatino Linotype" w:cs="Tahoma"/>
          <w:bCs/>
          <w:sz w:val="22"/>
          <w:szCs w:val="22"/>
          <w:lang w:val="es-ES" w:eastAsia="en-US"/>
        </w:rPr>
        <w:t>:</w:t>
      </w:r>
    </w:p>
    <w:p w14:paraId="2C288193" w14:textId="77777777" w:rsidR="000B4F7B" w:rsidRPr="0088642E" w:rsidRDefault="000B4F7B" w:rsidP="00806E45">
      <w:pPr>
        <w:spacing w:line="360" w:lineRule="auto"/>
        <w:jc w:val="both"/>
        <w:rPr>
          <w:rFonts w:ascii="Palatino Linotype" w:eastAsia="Calibri" w:hAnsi="Palatino Linotype" w:cs="Tahoma"/>
          <w:bCs/>
          <w:sz w:val="22"/>
          <w:szCs w:val="22"/>
          <w:lang w:val="es-ES" w:eastAsia="en-US"/>
        </w:rPr>
      </w:pPr>
    </w:p>
    <w:p w14:paraId="5C3911F2" w14:textId="761E205F" w:rsidR="00806E45" w:rsidRPr="0088642E" w:rsidRDefault="00410906" w:rsidP="00806E45">
      <w:pPr>
        <w:spacing w:line="360" w:lineRule="auto"/>
        <w:ind w:right="-93"/>
        <w:jc w:val="center"/>
        <w:rPr>
          <w:rFonts w:ascii="Palatino Linotype" w:eastAsia="Calibri" w:hAnsi="Palatino Linotype" w:cs="Tahoma"/>
          <w:b/>
          <w:bCs/>
          <w:sz w:val="22"/>
          <w:szCs w:val="22"/>
          <w:lang w:eastAsia="en-US"/>
        </w:rPr>
      </w:pPr>
      <w:r w:rsidRPr="0088642E">
        <w:rPr>
          <w:rFonts w:ascii="Palatino Linotype" w:eastAsia="Calibri" w:hAnsi="Palatino Linotype" w:cs="Tahoma"/>
          <w:b/>
          <w:bCs/>
          <w:sz w:val="22"/>
          <w:szCs w:val="22"/>
          <w:lang w:eastAsia="en-US"/>
        </w:rPr>
        <w:t>ANTECEDENTES</w:t>
      </w:r>
    </w:p>
    <w:p w14:paraId="147260A3" w14:textId="77777777" w:rsidR="00806E45" w:rsidRPr="0088642E" w:rsidRDefault="00806E45" w:rsidP="00806E45">
      <w:pPr>
        <w:spacing w:line="360" w:lineRule="auto"/>
        <w:ind w:right="-93"/>
        <w:jc w:val="both"/>
        <w:rPr>
          <w:rFonts w:ascii="Palatino Linotype" w:eastAsia="Calibri" w:hAnsi="Palatino Linotype" w:cs="Tahoma"/>
          <w:bCs/>
          <w:sz w:val="22"/>
          <w:szCs w:val="22"/>
          <w:lang w:eastAsia="en-US"/>
        </w:rPr>
      </w:pPr>
    </w:p>
    <w:p w14:paraId="02F1FA07" w14:textId="77777777" w:rsidR="00806E45" w:rsidRPr="0088642E" w:rsidRDefault="00806E45" w:rsidP="00D9652C">
      <w:pPr>
        <w:spacing w:line="360" w:lineRule="auto"/>
        <w:jc w:val="both"/>
        <w:rPr>
          <w:rFonts w:ascii="Palatino Linotype" w:eastAsia="Calibri" w:hAnsi="Palatino Linotype" w:cs="Tahoma"/>
          <w:b/>
          <w:bCs/>
          <w:sz w:val="22"/>
          <w:szCs w:val="22"/>
          <w:lang w:eastAsia="en-US"/>
        </w:rPr>
      </w:pPr>
      <w:r w:rsidRPr="0088642E">
        <w:rPr>
          <w:rFonts w:ascii="Palatino Linotype" w:eastAsia="Calibri" w:hAnsi="Palatino Linotype" w:cs="Tahoma"/>
          <w:b/>
          <w:bCs/>
          <w:sz w:val="22"/>
          <w:szCs w:val="22"/>
          <w:lang w:eastAsia="en-US"/>
        </w:rPr>
        <w:t xml:space="preserve">I. Presentación de la solicitud de información. </w:t>
      </w:r>
    </w:p>
    <w:p w14:paraId="1811837C" w14:textId="77777777" w:rsidR="00806E45" w:rsidRPr="0088642E" w:rsidRDefault="00806E45" w:rsidP="00D9652C">
      <w:pPr>
        <w:spacing w:line="360" w:lineRule="auto"/>
        <w:jc w:val="both"/>
        <w:rPr>
          <w:rFonts w:ascii="Palatino Linotype" w:eastAsia="Calibri" w:hAnsi="Palatino Linotype" w:cs="Tahoma"/>
          <w:bCs/>
          <w:sz w:val="22"/>
          <w:szCs w:val="22"/>
          <w:lang w:eastAsia="en-US"/>
        </w:rPr>
      </w:pPr>
    </w:p>
    <w:p w14:paraId="72EDF494" w14:textId="18291FE7" w:rsidR="00806E45" w:rsidRPr="0088642E" w:rsidRDefault="00806E45" w:rsidP="00D9652C">
      <w:pPr>
        <w:spacing w:line="360" w:lineRule="auto"/>
        <w:jc w:val="both"/>
        <w:rPr>
          <w:rFonts w:ascii="Palatino Linotype" w:eastAsia="Calibri" w:hAnsi="Palatino Linotype" w:cs="Tahoma"/>
          <w:bCs/>
          <w:sz w:val="22"/>
          <w:szCs w:val="22"/>
          <w:lang w:eastAsia="en-US"/>
        </w:rPr>
      </w:pPr>
      <w:r w:rsidRPr="0088642E">
        <w:rPr>
          <w:rFonts w:ascii="Palatino Linotype" w:eastAsia="Calibri" w:hAnsi="Palatino Linotype" w:cs="Tahoma"/>
          <w:bCs/>
          <w:sz w:val="22"/>
          <w:szCs w:val="22"/>
          <w:lang w:eastAsia="en-US"/>
        </w:rPr>
        <w:t xml:space="preserve">Con fecha </w:t>
      </w:r>
      <w:r w:rsidR="00410906" w:rsidRPr="0088642E">
        <w:rPr>
          <w:rFonts w:ascii="Palatino Linotype" w:eastAsia="Calibri" w:hAnsi="Palatino Linotype" w:cs="Tahoma"/>
          <w:bCs/>
          <w:sz w:val="22"/>
          <w:szCs w:val="22"/>
          <w:lang w:eastAsia="en-US"/>
        </w:rPr>
        <w:t>trece de septiembre</w:t>
      </w:r>
      <w:r w:rsidRPr="0088642E">
        <w:rPr>
          <w:rFonts w:ascii="Palatino Linotype" w:eastAsia="Calibri" w:hAnsi="Palatino Linotype" w:cs="Tahoma"/>
          <w:bCs/>
          <w:sz w:val="22"/>
          <w:szCs w:val="22"/>
          <w:lang w:eastAsia="en-US"/>
        </w:rPr>
        <w:t xml:space="preserve"> de dos mil dieciocho, mediante el</w:t>
      </w:r>
      <w:r w:rsidRPr="0088642E">
        <w:rPr>
          <w:rFonts w:ascii="Palatino Linotype" w:eastAsia="Calibri" w:hAnsi="Palatino Linotype" w:cs="Tahoma"/>
          <w:bCs/>
          <w:sz w:val="22"/>
          <w:szCs w:val="22"/>
          <w:lang w:val="es-ES" w:eastAsia="en-US"/>
        </w:rPr>
        <w:t xml:space="preserve"> Sistema de Acceso a la Información Mexiquense (SAIMEX), </w:t>
      </w:r>
      <w:r w:rsidR="005726B1" w:rsidRPr="0088642E">
        <w:rPr>
          <w:rFonts w:ascii="Palatino Linotype" w:eastAsia="Calibri" w:hAnsi="Palatino Linotype" w:cs="Tahoma"/>
          <w:bCs/>
          <w:sz w:val="22"/>
          <w:szCs w:val="22"/>
          <w:lang w:eastAsia="en-US"/>
        </w:rPr>
        <w:t>la</w:t>
      </w:r>
      <w:r w:rsidRPr="0088642E">
        <w:rPr>
          <w:rFonts w:ascii="Palatino Linotype" w:eastAsia="Calibri" w:hAnsi="Palatino Linotype" w:cs="Tahoma"/>
          <w:bCs/>
          <w:sz w:val="22"/>
          <w:szCs w:val="22"/>
          <w:lang w:eastAsia="en-US"/>
        </w:rPr>
        <w:t xml:space="preserve"> </w:t>
      </w:r>
      <w:r w:rsidR="001A1AAB" w:rsidRPr="0088642E">
        <w:rPr>
          <w:rFonts w:ascii="Palatino Linotype" w:eastAsia="Calibri" w:hAnsi="Palatino Linotype" w:cs="Tahoma"/>
          <w:bCs/>
          <w:sz w:val="22"/>
          <w:szCs w:val="22"/>
          <w:lang w:eastAsia="en-US"/>
        </w:rPr>
        <w:t>Particular</w:t>
      </w:r>
      <w:r w:rsidRPr="0088642E">
        <w:rPr>
          <w:rFonts w:ascii="Palatino Linotype" w:eastAsia="Calibri" w:hAnsi="Palatino Linotype" w:cs="Tahoma"/>
          <w:bCs/>
          <w:sz w:val="22"/>
          <w:szCs w:val="22"/>
          <w:lang w:eastAsia="en-US"/>
        </w:rPr>
        <w:t xml:space="preserve"> presentó </w:t>
      </w:r>
      <w:r w:rsidR="00410906" w:rsidRPr="0088642E">
        <w:rPr>
          <w:rFonts w:ascii="Palatino Linotype" w:eastAsia="Calibri" w:hAnsi="Palatino Linotype" w:cs="Tahoma"/>
          <w:bCs/>
          <w:sz w:val="22"/>
          <w:szCs w:val="22"/>
          <w:lang w:eastAsia="en-US"/>
        </w:rPr>
        <w:t>ocho solicitudes</w:t>
      </w:r>
      <w:r w:rsidRPr="0088642E">
        <w:rPr>
          <w:rFonts w:ascii="Palatino Linotype" w:eastAsia="Calibri" w:hAnsi="Palatino Linotype" w:cs="Tahoma"/>
          <w:bCs/>
          <w:sz w:val="22"/>
          <w:szCs w:val="22"/>
          <w:lang w:eastAsia="en-US"/>
        </w:rPr>
        <w:t xml:space="preserve"> de </w:t>
      </w:r>
      <w:r w:rsidR="00F82119" w:rsidRPr="0088642E">
        <w:rPr>
          <w:rFonts w:ascii="Palatino Linotype" w:eastAsia="Calibri" w:hAnsi="Palatino Linotype" w:cs="Tahoma"/>
          <w:bCs/>
          <w:sz w:val="22"/>
          <w:szCs w:val="22"/>
          <w:lang w:eastAsia="en-US"/>
        </w:rPr>
        <w:t xml:space="preserve">acceso a la </w:t>
      </w:r>
      <w:r w:rsidR="008B0418" w:rsidRPr="0088642E">
        <w:rPr>
          <w:rFonts w:ascii="Palatino Linotype" w:eastAsia="Calibri" w:hAnsi="Palatino Linotype" w:cs="Tahoma"/>
          <w:bCs/>
          <w:sz w:val="22"/>
          <w:szCs w:val="22"/>
          <w:lang w:eastAsia="en-US"/>
        </w:rPr>
        <w:t>información pública</w:t>
      </w:r>
      <w:r w:rsidRPr="0088642E">
        <w:rPr>
          <w:rFonts w:ascii="Palatino Linotype" w:eastAsia="Calibri" w:hAnsi="Palatino Linotype" w:cs="Tahoma"/>
          <w:bCs/>
          <w:sz w:val="22"/>
          <w:szCs w:val="22"/>
          <w:lang w:eastAsia="en-US"/>
        </w:rPr>
        <w:t xml:space="preserve"> ante la Unidad de Transparencia </w:t>
      </w:r>
      <w:r w:rsidR="00410906" w:rsidRPr="0088642E">
        <w:rPr>
          <w:rFonts w:ascii="Palatino Linotype" w:eastAsia="Calibri" w:hAnsi="Palatino Linotype" w:cs="Tahoma"/>
          <w:bCs/>
          <w:sz w:val="22"/>
          <w:szCs w:val="22"/>
          <w:lang w:eastAsia="en-US"/>
        </w:rPr>
        <w:t>de la Universidad Politécnica del Valle de Toluca</w:t>
      </w:r>
      <w:r w:rsidRPr="0088642E">
        <w:rPr>
          <w:rFonts w:ascii="Palatino Linotype" w:eastAsia="Calibri" w:hAnsi="Palatino Linotype" w:cs="Tahoma"/>
          <w:bCs/>
          <w:sz w:val="22"/>
          <w:szCs w:val="22"/>
          <w:lang w:eastAsia="en-US"/>
        </w:rPr>
        <w:t xml:space="preserve">, </w:t>
      </w:r>
      <w:r w:rsidR="00410906" w:rsidRPr="0088642E">
        <w:rPr>
          <w:rFonts w:ascii="Palatino Linotype" w:eastAsia="Calibri" w:hAnsi="Palatino Linotype" w:cs="Tahoma"/>
          <w:bCs/>
          <w:sz w:val="22"/>
          <w:szCs w:val="22"/>
          <w:lang w:eastAsia="en-US"/>
        </w:rPr>
        <w:t xml:space="preserve">a las que correspondieron los folios: </w:t>
      </w:r>
      <w:r w:rsidR="00410906" w:rsidRPr="0088642E">
        <w:rPr>
          <w:rFonts w:ascii="Palatino Linotype" w:eastAsia="Calibri" w:hAnsi="Palatino Linotype" w:cs="Tahoma"/>
          <w:b/>
          <w:bCs/>
          <w:sz w:val="22"/>
          <w:szCs w:val="22"/>
          <w:lang w:eastAsia="en-US"/>
        </w:rPr>
        <w:t xml:space="preserve">01139/UPVT/IP/2018, 01140/UPVT/IP/2018, </w:t>
      </w:r>
      <w:r w:rsidR="00305212" w:rsidRPr="0088642E">
        <w:rPr>
          <w:rFonts w:ascii="Palatino Linotype" w:eastAsia="Calibri" w:hAnsi="Palatino Linotype" w:cs="Tahoma"/>
          <w:b/>
          <w:bCs/>
          <w:sz w:val="22"/>
          <w:szCs w:val="22"/>
          <w:lang w:eastAsia="en-US"/>
        </w:rPr>
        <w:t>01141</w:t>
      </w:r>
      <w:r w:rsidR="00410906" w:rsidRPr="0088642E">
        <w:rPr>
          <w:rFonts w:ascii="Palatino Linotype" w:eastAsia="Calibri" w:hAnsi="Palatino Linotype" w:cs="Tahoma"/>
          <w:b/>
          <w:bCs/>
          <w:sz w:val="22"/>
          <w:szCs w:val="22"/>
          <w:lang w:eastAsia="en-US"/>
        </w:rPr>
        <w:t xml:space="preserve">/UPVT/IP/2018, 01142/UPVT/IP/2018, </w:t>
      </w:r>
      <w:r w:rsidR="00305212" w:rsidRPr="0088642E">
        <w:rPr>
          <w:rFonts w:ascii="Palatino Linotype" w:eastAsia="Calibri" w:hAnsi="Palatino Linotype" w:cs="Tahoma"/>
          <w:b/>
          <w:bCs/>
          <w:sz w:val="22"/>
          <w:szCs w:val="22"/>
          <w:lang w:eastAsia="en-US"/>
        </w:rPr>
        <w:t>01143</w:t>
      </w:r>
      <w:r w:rsidR="00410906" w:rsidRPr="0088642E">
        <w:rPr>
          <w:rFonts w:ascii="Palatino Linotype" w:eastAsia="Calibri" w:hAnsi="Palatino Linotype" w:cs="Tahoma"/>
          <w:b/>
          <w:bCs/>
          <w:sz w:val="22"/>
          <w:szCs w:val="22"/>
          <w:lang w:eastAsia="en-US"/>
        </w:rPr>
        <w:t>/UPVT/IP/2018, 01144/UPVT/IP/2018, 01145/UPVT/IP/2018</w:t>
      </w:r>
      <w:r w:rsidR="00305212" w:rsidRPr="0088642E">
        <w:rPr>
          <w:rFonts w:ascii="Palatino Linotype" w:eastAsia="Calibri" w:hAnsi="Palatino Linotype" w:cs="Tahoma"/>
          <w:b/>
          <w:bCs/>
          <w:sz w:val="22"/>
          <w:szCs w:val="22"/>
          <w:lang w:eastAsia="en-US"/>
        </w:rPr>
        <w:t xml:space="preserve"> </w:t>
      </w:r>
      <w:r w:rsidR="00305212" w:rsidRPr="0088642E">
        <w:rPr>
          <w:rFonts w:ascii="Palatino Linotype" w:eastAsia="Calibri" w:hAnsi="Palatino Linotype" w:cs="Tahoma"/>
          <w:bCs/>
          <w:sz w:val="22"/>
          <w:szCs w:val="22"/>
          <w:lang w:eastAsia="en-US"/>
        </w:rPr>
        <w:t>y</w:t>
      </w:r>
      <w:r w:rsidR="00410906" w:rsidRPr="0088642E">
        <w:rPr>
          <w:rFonts w:ascii="Palatino Linotype" w:eastAsia="Calibri" w:hAnsi="Palatino Linotype" w:cs="Tahoma"/>
          <w:bCs/>
          <w:sz w:val="22"/>
          <w:szCs w:val="22"/>
          <w:lang w:eastAsia="en-US"/>
        </w:rPr>
        <w:t xml:space="preserve"> </w:t>
      </w:r>
      <w:r w:rsidR="00410906" w:rsidRPr="0088642E">
        <w:rPr>
          <w:rFonts w:ascii="Palatino Linotype" w:eastAsia="Calibri" w:hAnsi="Palatino Linotype" w:cs="Tahoma"/>
          <w:b/>
          <w:bCs/>
          <w:sz w:val="22"/>
          <w:szCs w:val="22"/>
          <w:lang w:eastAsia="en-US"/>
        </w:rPr>
        <w:t>01146/UPVT/IP/2018</w:t>
      </w:r>
      <w:r w:rsidR="00305212" w:rsidRPr="0088642E">
        <w:rPr>
          <w:rFonts w:ascii="Palatino Linotype" w:eastAsia="Calibri" w:hAnsi="Palatino Linotype" w:cs="Tahoma"/>
          <w:bCs/>
          <w:sz w:val="22"/>
          <w:szCs w:val="22"/>
          <w:lang w:eastAsia="en-US"/>
        </w:rPr>
        <w:t>,</w:t>
      </w:r>
      <w:r w:rsidR="00410906" w:rsidRPr="0088642E">
        <w:rPr>
          <w:rFonts w:ascii="Palatino Linotype" w:eastAsia="Calibri" w:hAnsi="Palatino Linotype" w:cs="Tahoma"/>
          <w:bCs/>
          <w:sz w:val="22"/>
          <w:szCs w:val="22"/>
          <w:lang w:eastAsia="en-US"/>
        </w:rPr>
        <w:t xml:space="preserve"> </w:t>
      </w:r>
      <w:r w:rsidR="00BC3385" w:rsidRPr="0088642E">
        <w:rPr>
          <w:rFonts w:ascii="Palatino Linotype" w:eastAsia="Calibri" w:hAnsi="Palatino Linotype" w:cs="Tahoma"/>
          <w:bCs/>
          <w:sz w:val="22"/>
          <w:szCs w:val="22"/>
          <w:lang w:eastAsia="en-US"/>
        </w:rPr>
        <w:t>mediante las cuales requirió</w:t>
      </w:r>
      <w:r w:rsidRPr="0088642E">
        <w:rPr>
          <w:rFonts w:ascii="Palatino Linotype" w:eastAsia="Calibri" w:hAnsi="Palatino Linotype" w:cs="Tahoma"/>
          <w:bCs/>
          <w:sz w:val="22"/>
          <w:szCs w:val="22"/>
          <w:lang w:eastAsia="en-US"/>
        </w:rPr>
        <w:t xml:space="preserve"> lo siguiente:</w:t>
      </w:r>
    </w:p>
    <w:p w14:paraId="2DCCBC04" w14:textId="77777777" w:rsidR="00806E45" w:rsidRPr="0088642E" w:rsidRDefault="00806E45" w:rsidP="00D9652C">
      <w:pPr>
        <w:spacing w:line="360" w:lineRule="auto"/>
        <w:jc w:val="both"/>
        <w:rPr>
          <w:rFonts w:ascii="Palatino Linotype" w:eastAsia="Calibri" w:hAnsi="Palatino Linotype" w:cs="Tahoma"/>
          <w:bCs/>
          <w:sz w:val="22"/>
          <w:szCs w:val="22"/>
          <w:lang w:eastAsia="en-US"/>
        </w:rPr>
      </w:pPr>
    </w:p>
    <w:p w14:paraId="04D41DD2" w14:textId="072C3D24" w:rsidR="00F82119" w:rsidRPr="0088642E" w:rsidRDefault="00305212" w:rsidP="00806E45">
      <w:pPr>
        <w:spacing w:line="360" w:lineRule="auto"/>
        <w:ind w:left="567" w:right="567"/>
        <w:jc w:val="both"/>
        <w:rPr>
          <w:rFonts w:ascii="Palatino Linotype" w:eastAsia="Calibri" w:hAnsi="Palatino Linotype" w:cs="Tahoma"/>
          <w:bCs/>
          <w:lang w:val="es-ES" w:eastAsia="en-US"/>
        </w:rPr>
      </w:pPr>
      <w:r w:rsidRPr="0088642E">
        <w:rPr>
          <w:rFonts w:ascii="Palatino Linotype" w:eastAsia="Calibri" w:hAnsi="Palatino Linotype" w:cs="Tahoma"/>
          <w:bCs/>
          <w:lang w:val="es-ES" w:eastAsia="en-US"/>
        </w:rPr>
        <w:t>Temarios, Guías o documentos temáticos en los cuales se muestre el contenido programático de todas las materias que se ofertan en:</w:t>
      </w:r>
    </w:p>
    <w:p w14:paraId="19EF2A08" w14:textId="77777777" w:rsidR="00305212" w:rsidRPr="0088642E" w:rsidRDefault="00305212" w:rsidP="00806E45">
      <w:pPr>
        <w:spacing w:line="360" w:lineRule="auto"/>
        <w:ind w:left="567" w:right="567"/>
        <w:jc w:val="both"/>
        <w:rPr>
          <w:rFonts w:ascii="Palatino Linotype" w:eastAsia="Calibri" w:hAnsi="Palatino Linotype" w:cs="Tahoma"/>
          <w:bCs/>
          <w:lang w:val="es-ES" w:eastAsia="en-US"/>
        </w:rPr>
      </w:pPr>
    </w:p>
    <w:p w14:paraId="47324573" w14:textId="3DA9F24A" w:rsidR="00305212" w:rsidRPr="0088642E" w:rsidRDefault="00305212" w:rsidP="00806E45">
      <w:pPr>
        <w:spacing w:line="360" w:lineRule="auto"/>
        <w:ind w:left="567" w:right="567"/>
        <w:jc w:val="both"/>
        <w:rPr>
          <w:rFonts w:ascii="Palatino Linotype" w:eastAsia="Calibri" w:hAnsi="Palatino Linotype" w:cs="Tahoma"/>
          <w:bCs/>
          <w:lang w:eastAsia="en-US"/>
        </w:rPr>
      </w:pPr>
      <w:r w:rsidRPr="0088642E">
        <w:rPr>
          <w:rFonts w:ascii="Palatino Linotype" w:eastAsia="Calibri" w:hAnsi="Palatino Linotype" w:cs="Tahoma"/>
          <w:b/>
          <w:bCs/>
          <w:lang w:eastAsia="en-US"/>
        </w:rPr>
        <w:lastRenderedPageBreak/>
        <w:t xml:space="preserve">01139/UPVT/IP/2018: </w:t>
      </w:r>
      <w:r w:rsidRPr="0088642E">
        <w:rPr>
          <w:rFonts w:ascii="Palatino Linotype" w:eastAsia="Calibri" w:hAnsi="Palatino Linotype" w:cs="Tahoma"/>
          <w:bCs/>
          <w:lang w:eastAsia="en-US"/>
        </w:rPr>
        <w:t>Maestría en Administración</w:t>
      </w:r>
    </w:p>
    <w:p w14:paraId="00167C6B" w14:textId="5A761D6F" w:rsidR="00305212" w:rsidRPr="0088642E" w:rsidRDefault="00305212" w:rsidP="00806E45">
      <w:pPr>
        <w:spacing w:line="360" w:lineRule="auto"/>
        <w:ind w:left="567" w:right="567"/>
        <w:jc w:val="both"/>
        <w:rPr>
          <w:rFonts w:ascii="Palatino Linotype" w:eastAsia="Calibri" w:hAnsi="Palatino Linotype" w:cs="Tahoma"/>
          <w:bCs/>
          <w:lang w:val="es-ES" w:eastAsia="en-US"/>
        </w:rPr>
      </w:pPr>
      <w:r w:rsidRPr="0088642E">
        <w:rPr>
          <w:rFonts w:ascii="Palatino Linotype" w:eastAsia="Calibri" w:hAnsi="Palatino Linotype" w:cs="Tahoma"/>
          <w:b/>
          <w:bCs/>
          <w:lang w:eastAsia="en-US"/>
        </w:rPr>
        <w:t xml:space="preserve">01140/UPVT/IP/2018: </w:t>
      </w:r>
      <w:r w:rsidRPr="0088642E">
        <w:rPr>
          <w:rFonts w:ascii="Palatino Linotype" w:eastAsia="Calibri" w:hAnsi="Palatino Linotype" w:cs="Tahoma"/>
          <w:bCs/>
          <w:lang w:val="es-ES" w:eastAsia="en-US"/>
        </w:rPr>
        <w:t>Licenciatura en Negocios Internacionales</w:t>
      </w:r>
    </w:p>
    <w:p w14:paraId="31CD2511" w14:textId="338D5FF7" w:rsidR="00305212" w:rsidRPr="0088642E" w:rsidRDefault="00305212" w:rsidP="00806E45">
      <w:pPr>
        <w:spacing w:line="360" w:lineRule="auto"/>
        <w:ind w:left="567" w:right="567"/>
        <w:jc w:val="both"/>
        <w:rPr>
          <w:rFonts w:ascii="Palatino Linotype" w:eastAsia="Calibri" w:hAnsi="Palatino Linotype" w:cs="Tahoma"/>
          <w:bCs/>
          <w:lang w:val="es-ES" w:eastAsia="en-US"/>
        </w:rPr>
      </w:pPr>
      <w:r w:rsidRPr="0088642E">
        <w:rPr>
          <w:rFonts w:ascii="Palatino Linotype" w:eastAsia="Calibri" w:hAnsi="Palatino Linotype" w:cs="Tahoma"/>
          <w:b/>
          <w:bCs/>
          <w:lang w:eastAsia="en-US"/>
        </w:rPr>
        <w:t xml:space="preserve">01141/UPVT/IP/2018: </w:t>
      </w:r>
      <w:r w:rsidRPr="0088642E">
        <w:rPr>
          <w:rFonts w:ascii="Palatino Linotype" w:eastAsia="Calibri" w:hAnsi="Palatino Linotype" w:cs="Tahoma"/>
          <w:bCs/>
          <w:lang w:val="es-ES" w:eastAsia="en-US"/>
        </w:rPr>
        <w:t>Ingeniería en Energía</w:t>
      </w:r>
    </w:p>
    <w:p w14:paraId="2613BC1E" w14:textId="51A7490B" w:rsidR="00305212" w:rsidRPr="0088642E" w:rsidRDefault="00305212" w:rsidP="00806E45">
      <w:pPr>
        <w:spacing w:line="360" w:lineRule="auto"/>
        <w:ind w:left="567" w:right="567"/>
        <w:jc w:val="both"/>
        <w:rPr>
          <w:rFonts w:ascii="Palatino Linotype" w:eastAsia="Calibri" w:hAnsi="Palatino Linotype" w:cs="Tahoma"/>
          <w:bCs/>
          <w:lang w:val="es-ES" w:eastAsia="en-US"/>
        </w:rPr>
      </w:pPr>
      <w:r w:rsidRPr="0088642E">
        <w:rPr>
          <w:rFonts w:ascii="Palatino Linotype" w:eastAsia="Calibri" w:hAnsi="Palatino Linotype" w:cs="Tahoma"/>
          <w:b/>
          <w:bCs/>
          <w:lang w:eastAsia="en-US"/>
        </w:rPr>
        <w:t xml:space="preserve">01142/UPVT/IP/2018: </w:t>
      </w:r>
      <w:r w:rsidRPr="0088642E">
        <w:rPr>
          <w:rFonts w:ascii="Palatino Linotype" w:eastAsia="Calibri" w:hAnsi="Palatino Linotype" w:cs="Tahoma"/>
          <w:bCs/>
          <w:lang w:val="es-ES" w:eastAsia="en-US"/>
        </w:rPr>
        <w:t>Ingeniería en Mecatrónica</w:t>
      </w:r>
    </w:p>
    <w:p w14:paraId="73583063" w14:textId="19AA09B5" w:rsidR="00305212" w:rsidRPr="0088642E" w:rsidRDefault="00305212" w:rsidP="00806E45">
      <w:pPr>
        <w:spacing w:line="360" w:lineRule="auto"/>
        <w:ind w:left="567" w:right="567"/>
        <w:jc w:val="both"/>
        <w:rPr>
          <w:rFonts w:ascii="Palatino Linotype" w:eastAsia="Calibri" w:hAnsi="Palatino Linotype" w:cs="Tahoma"/>
          <w:bCs/>
          <w:lang w:val="es-ES" w:eastAsia="en-US"/>
        </w:rPr>
      </w:pPr>
      <w:r w:rsidRPr="0088642E">
        <w:rPr>
          <w:rFonts w:ascii="Palatino Linotype" w:eastAsia="Calibri" w:hAnsi="Palatino Linotype" w:cs="Tahoma"/>
          <w:b/>
          <w:bCs/>
          <w:lang w:eastAsia="en-US"/>
        </w:rPr>
        <w:t xml:space="preserve">01143/UPVT/IP/2018: </w:t>
      </w:r>
      <w:r w:rsidRPr="0088642E">
        <w:rPr>
          <w:rFonts w:ascii="Palatino Linotype" w:eastAsia="Calibri" w:hAnsi="Palatino Linotype" w:cs="Tahoma"/>
          <w:bCs/>
          <w:lang w:val="es-ES" w:eastAsia="en-US"/>
        </w:rPr>
        <w:t>Ingeniería en Biotecnología</w:t>
      </w:r>
    </w:p>
    <w:p w14:paraId="19454E1D" w14:textId="2B432F02" w:rsidR="00305212" w:rsidRPr="0088642E" w:rsidRDefault="00305212" w:rsidP="00806E45">
      <w:pPr>
        <w:spacing w:line="360" w:lineRule="auto"/>
        <w:ind w:left="567" w:right="567"/>
        <w:jc w:val="both"/>
        <w:rPr>
          <w:rFonts w:ascii="Palatino Linotype" w:eastAsia="Calibri" w:hAnsi="Palatino Linotype" w:cs="Tahoma"/>
          <w:bCs/>
          <w:lang w:val="es-ES" w:eastAsia="en-US"/>
        </w:rPr>
      </w:pPr>
      <w:r w:rsidRPr="0088642E">
        <w:rPr>
          <w:rFonts w:ascii="Palatino Linotype" w:eastAsia="Calibri" w:hAnsi="Palatino Linotype" w:cs="Tahoma"/>
          <w:b/>
          <w:bCs/>
          <w:lang w:eastAsia="en-US"/>
        </w:rPr>
        <w:t xml:space="preserve">01144/UPVT/IP/2018: </w:t>
      </w:r>
      <w:r w:rsidRPr="0088642E">
        <w:rPr>
          <w:rFonts w:ascii="Palatino Linotype" w:eastAsia="Calibri" w:hAnsi="Palatino Linotype" w:cs="Tahoma"/>
          <w:bCs/>
          <w:lang w:val="es-ES" w:eastAsia="en-US"/>
        </w:rPr>
        <w:t>Ingeniería Industrial</w:t>
      </w:r>
    </w:p>
    <w:p w14:paraId="12D263AA" w14:textId="0508E0F7" w:rsidR="00305212" w:rsidRPr="0088642E" w:rsidRDefault="00305212" w:rsidP="00806E45">
      <w:pPr>
        <w:spacing w:line="360" w:lineRule="auto"/>
        <w:ind w:left="567" w:right="567"/>
        <w:jc w:val="both"/>
        <w:rPr>
          <w:rFonts w:ascii="Palatino Linotype" w:eastAsia="Calibri" w:hAnsi="Palatino Linotype" w:cs="Tahoma"/>
          <w:bCs/>
          <w:lang w:val="es-ES" w:eastAsia="en-US"/>
        </w:rPr>
      </w:pPr>
      <w:r w:rsidRPr="0088642E">
        <w:rPr>
          <w:rFonts w:ascii="Palatino Linotype" w:eastAsia="Calibri" w:hAnsi="Palatino Linotype" w:cs="Tahoma"/>
          <w:b/>
          <w:bCs/>
          <w:lang w:eastAsia="en-US"/>
        </w:rPr>
        <w:t xml:space="preserve">01145/UPVT/IP/2018: </w:t>
      </w:r>
      <w:r w:rsidRPr="0088642E">
        <w:rPr>
          <w:rFonts w:ascii="Palatino Linotype" w:eastAsia="Calibri" w:hAnsi="Palatino Linotype" w:cs="Tahoma"/>
          <w:bCs/>
          <w:lang w:val="es-ES" w:eastAsia="en-US"/>
        </w:rPr>
        <w:t>Ingeniería en Informática</w:t>
      </w:r>
    </w:p>
    <w:p w14:paraId="2C461BEB" w14:textId="40AB0A65" w:rsidR="00305212" w:rsidRPr="0088642E" w:rsidRDefault="00305212" w:rsidP="00806E45">
      <w:pPr>
        <w:spacing w:line="360" w:lineRule="auto"/>
        <w:ind w:left="567" w:right="567"/>
        <w:jc w:val="both"/>
        <w:rPr>
          <w:rFonts w:ascii="Palatino Linotype" w:eastAsia="Calibri" w:hAnsi="Palatino Linotype" w:cs="Tahoma"/>
          <w:bCs/>
          <w:lang w:val="es-ES" w:eastAsia="en-US"/>
        </w:rPr>
      </w:pPr>
      <w:r w:rsidRPr="0088642E">
        <w:rPr>
          <w:rFonts w:ascii="Palatino Linotype" w:eastAsia="Calibri" w:hAnsi="Palatino Linotype" w:cs="Tahoma"/>
          <w:b/>
          <w:bCs/>
          <w:lang w:eastAsia="en-US"/>
        </w:rPr>
        <w:t xml:space="preserve">01146/UPVT/IP/2018: </w:t>
      </w:r>
      <w:r w:rsidRPr="0088642E">
        <w:rPr>
          <w:rFonts w:ascii="Palatino Linotype" w:eastAsia="Calibri" w:hAnsi="Palatino Linotype" w:cs="Tahoma"/>
          <w:bCs/>
          <w:lang w:val="es-ES" w:eastAsia="en-US"/>
        </w:rPr>
        <w:t>Ingeniería Mecánica Automotriz</w:t>
      </w:r>
    </w:p>
    <w:p w14:paraId="5E24948D" w14:textId="77777777" w:rsidR="00305212" w:rsidRPr="0088642E" w:rsidRDefault="00305212" w:rsidP="00806E45">
      <w:pPr>
        <w:spacing w:line="360" w:lineRule="auto"/>
        <w:ind w:left="567" w:right="567"/>
        <w:jc w:val="both"/>
        <w:rPr>
          <w:rFonts w:ascii="Palatino Linotype" w:eastAsia="Calibri" w:hAnsi="Palatino Linotype" w:cs="Tahoma"/>
          <w:bCs/>
          <w:lang w:val="es-ES" w:eastAsia="en-US"/>
        </w:rPr>
      </w:pPr>
    </w:p>
    <w:p w14:paraId="5888A375" w14:textId="77777777" w:rsidR="00806E45" w:rsidRPr="0088642E" w:rsidRDefault="00806E45" w:rsidP="00806E45">
      <w:pPr>
        <w:spacing w:line="360" w:lineRule="auto"/>
        <w:ind w:left="567" w:right="567"/>
        <w:jc w:val="both"/>
        <w:rPr>
          <w:rFonts w:ascii="Palatino Linotype" w:eastAsia="Calibri" w:hAnsi="Palatino Linotype" w:cs="Tahoma"/>
          <w:bCs/>
          <w:lang w:val="es-ES" w:eastAsia="en-US"/>
        </w:rPr>
      </w:pPr>
      <w:r w:rsidRPr="0088642E">
        <w:rPr>
          <w:rFonts w:ascii="Palatino Linotype" w:eastAsia="Calibri" w:hAnsi="Palatino Linotype" w:cs="Tahoma"/>
          <w:b/>
          <w:bCs/>
          <w:lang w:val="es-ES" w:eastAsia="en-US"/>
        </w:rPr>
        <w:t>MODALIDAD DE ENTREGA</w:t>
      </w:r>
    </w:p>
    <w:p w14:paraId="0CF392C1" w14:textId="5B27C41C" w:rsidR="00806E45" w:rsidRPr="0088642E" w:rsidRDefault="00305212" w:rsidP="00806E45">
      <w:pPr>
        <w:spacing w:line="360" w:lineRule="auto"/>
        <w:ind w:left="567" w:right="567"/>
        <w:jc w:val="both"/>
        <w:rPr>
          <w:rFonts w:ascii="Palatino Linotype" w:eastAsia="Calibri" w:hAnsi="Palatino Linotype" w:cs="Tahoma"/>
          <w:bCs/>
          <w:lang w:val="es-ES" w:eastAsia="en-US"/>
        </w:rPr>
      </w:pPr>
      <w:r w:rsidRPr="0088642E">
        <w:rPr>
          <w:rFonts w:ascii="Palatino Linotype" w:eastAsia="Calibri" w:hAnsi="Palatino Linotype" w:cs="Tahoma"/>
          <w:bCs/>
          <w:lang w:val="es-ES" w:eastAsia="en-US"/>
        </w:rPr>
        <w:t>A través del SAIMEX</w:t>
      </w:r>
      <w:r w:rsidR="005726B1" w:rsidRPr="0088642E">
        <w:rPr>
          <w:rFonts w:ascii="Palatino Linotype" w:eastAsia="Calibri" w:hAnsi="Palatino Linotype" w:cs="Tahoma"/>
          <w:bCs/>
          <w:lang w:val="es-ES" w:eastAsia="en-US"/>
        </w:rPr>
        <w:t>.</w:t>
      </w:r>
    </w:p>
    <w:p w14:paraId="04BED93F" w14:textId="77777777" w:rsidR="0037257C" w:rsidRPr="0088642E" w:rsidRDefault="0037257C" w:rsidP="00D9652C">
      <w:pPr>
        <w:spacing w:line="360" w:lineRule="auto"/>
        <w:jc w:val="both"/>
        <w:rPr>
          <w:rFonts w:ascii="Palatino Linotype" w:eastAsia="Calibri" w:hAnsi="Palatino Linotype" w:cs="Tahoma"/>
          <w:bCs/>
          <w:sz w:val="22"/>
          <w:szCs w:val="22"/>
          <w:lang w:val="es-ES" w:eastAsia="en-US"/>
        </w:rPr>
      </w:pPr>
    </w:p>
    <w:p w14:paraId="4808688D" w14:textId="58249C74" w:rsidR="00806E45" w:rsidRPr="0088642E" w:rsidRDefault="00806E45" w:rsidP="00D9652C">
      <w:pPr>
        <w:spacing w:line="360" w:lineRule="auto"/>
        <w:jc w:val="both"/>
        <w:rPr>
          <w:rFonts w:ascii="Palatino Linotype" w:eastAsia="Calibri" w:hAnsi="Palatino Linotype" w:cs="Tahoma"/>
          <w:b/>
          <w:bCs/>
          <w:sz w:val="22"/>
          <w:szCs w:val="22"/>
          <w:lang w:val="es-ES" w:eastAsia="en-US"/>
        </w:rPr>
      </w:pPr>
      <w:r w:rsidRPr="0088642E">
        <w:rPr>
          <w:rFonts w:ascii="Palatino Linotype" w:eastAsia="Calibri" w:hAnsi="Palatino Linotype" w:cs="Tahoma"/>
          <w:b/>
          <w:bCs/>
          <w:sz w:val="22"/>
          <w:szCs w:val="22"/>
          <w:lang w:val="es-ES" w:eastAsia="en-US"/>
        </w:rPr>
        <w:t xml:space="preserve">II. Respuesta del </w:t>
      </w:r>
      <w:r w:rsidR="001A1AAB" w:rsidRPr="0088642E">
        <w:rPr>
          <w:rFonts w:ascii="Palatino Linotype" w:eastAsia="Calibri" w:hAnsi="Palatino Linotype" w:cs="Tahoma"/>
          <w:b/>
          <w:bCs/>
          <w:sz w:val="22"/>
          <w:szCs w:val="22"/>
          <w:lang w:val="es-ES" w:eastAsia="en-US"/>
        </w:rPr>
        <w:t>Sujeto Obligado</w:t>
      </w:r>
      <w:r w:rsidRPr="0088642E">
        <w:rPr>
          <w:rFonts w:ascii="Palatino Linotype" w:eastAsia="Calibri" w:hAnsi="Palatino Linotype" w:cs="Tahoma"/>
          <w:b/>
          <w:bCs/>
          <w:sz w:val="22"/>
          <w:szCs w:val="22"/>
          <w:lang w:val="es-ES" w:eastAsia="en-US"/>
        </w:rPr>
        <w:t>.</w:t>
      </w:r>
    </w:p>
    <w:p w14:paraId="0F9303DB" w14:textId="77777777" w:rsidR="0032521B" w:rsidRPr="0088642E" w:rsidRDefault="0032521B" w:rsidP="00D9652C">
      <w:pPr>
        <w:spacing w:line="360" w:lineRule="auto"/>
        <w:jc w:val="both"/>
        <w:rPr>
          <w:rFonts w:ascii="Palatino Linotype" w:eastAsia="Calibri" w:hAnsi="Palatino Linotype" w:cs="Tahoma"/>
          <w:b/>
          <w:bCs/>
          <w:sz w:val="22"/>
          <w:szCs w:val="22"/>
          <w:lang w:val="es-ES" w:eastAsia="en-US"/>
        </w:rPr>
      </w:pPr>
    </w:p>
    <w:p w14:paraId="059FBEF2" w14:textId="2F0EDAEB" w:rsidR="00806E45" w:rsidRPr="0088642E" w:rsidRDefault="00806E45" w:rsidP="00D9652C">
      <w:pPr>
        <w:spacing w:line="360" w:lineRule="auto"/>
        <w:jc w:val="both"/>
        <w:rPr>
          <w:rFonts w:ascii="Palatino Linotype" w:eastAsia="Calibri" w:hAnsi="Palatino Linotype" w:cs="Tahoma"/>
          <w:bCs/>
          <w:sz w:val="22"/>
          <w:szCs w:val="22"/>
          <w:lang w:val="es-ES" w:eastAsia="en-US"/>
        </w:rPr>
      </w:pPr>
      <w:r w:rsidRPr="0088642E">
        <w:rPr>
          <w:rFonts w:ascii="Palatino Linotype" w:eastAsia="Calibri" w:hAnsi="Palatino Linotype" w:cs="Tahoma"/>
          <w:bCs/>
          <w:sz w:val="22"/>
          <w:szCs w:val="22"/>
          <w:lang w:val="es-ES" w:eastAsia="en-US"/>
        </w:rPr>
        <w:t xml:space="preserve">Con fecha </w:t>
      </w:r>
      <w:r w:rsidR="00305212" w:rsidRPr="0088642E">
        <w:rPr>
          <w:rFonts w:ascii="Palatino Linotype" w:eastAsia="Calibri" w:hAnsi="Palatino Linotype" w:cs="Tahoma"/>
          <w:bCs/>
          <w:sz w:val="22"/>
          <w:szCs w:val="22"/>
          <w:lang w:val="es-ES" w:eastAsia="en-US"/>
        </w:rPr>
        <w:t>cuatro de octubre</w:t>
      </w:r>
      <w:r w:rsidRPr="0088642E">
        <w:rPr>
          <w:rFonts w:ascii="Palatino Linotype" w:eastAsia="Calibri" w:hAnsi="Palatino Linotype" w:cs="Tahoma"/>
          <w:bCs/>
          <w:sz w:val="22"/>
          <w:szCs w:val="22"/>
          <w:lang w:val="es-ES" w:eastAsia="en-US"/>
        </w:rPr>
        <w:t xml:space="preserve"> de dos mil dieciocho, mediante el Sistema de Acceso a la Información Mexiquense (SAIMEX), la Unidad de Transparencia </w:t>
      </w:r>
      <w:r w:rsidR="00305212" w:rsidRPr="0088642E">
        <w:rPr>
          <w:rFonts w:ascii="Palatino Linotype" w:eastAsia="Calibri" w:hAnsi="Palatino Linotype" w:cs="Tahoma"/>
          <w:bCs/>
          <w:sz w:val="22"/>
          <w:szCs w:val="22"/>
          <w:lang w:val="es-ES" w:eastAsia="en-US"/>
        </w:rPr>
        <w:t xml:space="preserve">de la Universidad Politécnica del Valle de Toluca </w:t>
      </w:r>
      <w:r w:rsidR="005726B1" w:rsidRPr="0088642E">
        <w:rPr>
          <w:rFonts w:ascii="Palatino Linotype" w:eastAsia="Calibri" w:hAnsi="Palatino Linotype" w:cs="Tahoma"/>
          <w:bCs/>
          <w:sz w:val="22"/>
          <w:szCs w:val="22"/>
          <w:lang w:val="es-ES" w:eastAsia="en-US"/>
        </w:rPr>
        <w:t>notificó a la</w:t>
      </w:r>
      <w:r w:rsidR="008B0418" w:rsidRPr="0088642E">
        <w:rPr>
          <w:rFonts w:ascii="Palatino Linotype" w:eastAsia="Calibri" w:hAnsi="Palatino Linotype" w:cs="Tahoma"/>
          <w:bCs/>
          <w:sz w:val="22"/>
          <w:szCs w:val="22"/>
          <w:lang w:val="es-ES" w:eastAsia="en-US"/>
        </w:rPr>
        <w:t xml:space="preserve"> </w:t>
      </w:r>
      <w:r w:rsidR="001A1AAB" w:rsidRPr="0088642E">
        <w:rPr>
          <w:rFonts w:ascii="Palatino Linotype" w:eastAsia="Calibri" w:hAnsi="Palatino Linotype" w:cs="Tahoma"/>
          <w:bCs/>
          <w:sz w:val="22"/>
          <w:szCs w:val="22"/>
          <w:lang w:val="es-ES" w:eastAsia="en-US"/>
        </w:rPr>
        <w:t>Particular</w:t>
      </w:r>
      <w:r w:rsidRPr="0088642E">
        <w:rPr>
          <w:rFonts w:ascii="Palatino Linotype" w:eastAsia="Calibri" w:hAnsi="Palatino Linotype" w:cs="Tahoma"/>
          <w:bCs/>
          <w:sz w:val="22"/>
          <w:szCs w:val="22"/>
          <w:lang w:val="es-ES" w:eastAsia="en-US"/>
        </w:rPr>
        <w:t xml:space="preserve"> la respuesta a su</w:t>
      </w:r>
      <w:r w:rsidR="005B5F90" w:rsidRPr="0088642E">
        <w:rPr>
          <w:rFonts w:ascii="Palatino Linotype" w:eastAsia="Calibri" w:hAnsi="Palatino Linotype" w:cs="Tahoma"/>
          <w:bCs/>
          <w:sz w:val="22"/>
          <w:szCs w:val="22"/>
          <w:lang w:val="es-ES" w:eastAsia="en-US"/>
        </w:rPr>
        <w:t>s</w:t>
      </w:r>
      <w:r w:rsidRPr="0088642E">
        <w:rPr>
          <w:rFonts w:ascii="Palatino Linotype" w:eastAsia="Calibri" w:hAnsi="Palatino Linotype" w:cs="Tahoma"/>
          <w:bCs/>
          <w:sz w:val="22"/>
          <w:szCs w:val="22"/>
          <w:lang w:val="es-ES" w:eastAsia="en-US"/>
        </w:rPr>
        <w:t xml:space="preserve"> solicitud</w:t>
      </w:r>
      <w:r w:rsidR="005B5F90" w:rsidRPr="0088642E">
        <w:rPr>
          <w:rFonts w:ascii="Palatino Linotype" w:eastAsia="Calibri" w:hAnsi="Palatino Linotype" w:cs="Tahoma"/>
          <w:bCs/>
          <w:sz w:val="22"/>
          <w:szCs w:val="22"/>
          <w:lang w:val="es-ES" w:eastAsia="en-US"/>
        </w:rPr>
        <w:t>es</w:t>
      </w:r>
      <w:r w:rsidRPr="0088642E">
        <w:rPr>
          <w:rFonts w:ascii="Palatino Linotype" w:eastAsia="Calibri" w:hAnsi="Palatino Linotype" w:cs="Tahoma"/>
          <w:bCs/>
          <w:sz w:val="22"/>
          <w:szCs w:val="22"/>
          <w:lang w:val="es-ES" w:eastAsia="en-US"/>
        </w:rPr>
        <w:t xml:space="preserve"> de acceso a la información, en los términos siguientes:</w:t>
      </w:r>
    </w:p>
    <w:p w14:paraId="5C6CF599" w14:textId="77777777" w:rsidR="00806E45" w:rsidRPr="0088642E" w:rsidRDefault="00806E45" w:rsidP="00D9652C">
      <w:pPr>
        <w:spacing w:line="360" w:lineRule="auto"/>
        <w:jc w:val="both"/>
        <w:rPr>
          <w:rFonts w:ascii="Palatino Linotype" w:eastAsia="Calibri" w:hAnsi="Palatino Linotype" w:cs="Tahoma"/>
          <w:bCs/>
          <w:sz w:val="22"/>
          <w:szCs w:val="22"/>
          <w:lang w:val="es-ES" w:eastAsia="en-US"/>
        </w:rPr>
      </w:pPr>
    </w:p>
    <w:p w14:paraId="3E90720E" w14:textId="77777777" w:rsidR="005B5F90" w:rsidRPr="0088642E" w:rsidRDefault="005B5F90" w:rsidP="005B5F90">
      <w:pPr>
        <w:spacing w:line="360" w:lineRule="auto"/>
        <w:ind w:left="567" w:right="567"/>
        <w:jc w:val="both"/>
        <w:rPr>
          <w:rFonts w:ascii="Palatino Linotype" w:eastAsia="Calibri" w:hAnsi="Palatino Linotype" w:cs="Tahoma"/>
          <w:bCs/>
          <w:lang w:val="es-ES" w:eastAsia="en-US"/>
        </w:rPr>
      </w:pPr>
      <w:r w:rsidRPr="0088642E">
        <w:rPr>
          <w:rFonts w:ascii="Palatino Linotype" w:eastAsia="Calibri" w:hAnsi="Palatino Linotype" w:cs="Tahoma"/>
          <w:bCs/>
          <w:lang w:val="es-ES"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55E38" w14:textId="77777777" w:rsidR="005B5F90" w:rsidRPr="0088642E" w:rsidRDefault="005B5F90" w:rsidP="005B5F90">
      <w:pPr>
        <w:spacing w:line="360" w:lineRule="auto"/>
        <w:ind w:left="567" w:right="567"/>
        <w:jc w:val="both"/>
        <w:rPr>
          <w:rFonts w:ascii="Palatino Linotype" w:eastAsia="Calibri" w:hAnsi="Palatino Linotype" w:cs="Tahoma"/>
          <w:bCs/>
          <w:lang w:val="es-ES" w:eastAsia="en-US"/>
        </w:rPr>
      </w:pPr>
    </w:p>
    <w:p w14:paraId="2CC4CC64" w14:textId="71E4D150" w:rsidR="00806E45" w:rsidRPr="0088642E" w:rsidRDefault="005B5F90" w:rsidP="005B5F90">
      <w:pPr>
        <w:spacing w:line="360" w:lineRule="auto"/>
        <w:ind w:left="567" w:right="567"/>
        <w:jc w:val="both"/>
        <w:rPr>
          <w:rFonts w:ascii="Palatino Linotype" w:eastAsia="Calibri" w:hAnsi="Palatino Linotype" w:cs="Tahoma"/>
          <w:bCs/>
          <w:lang w:val="es-ES" w:eastAsia="en-US"/>
        </w:rPr>
      </w:pPr>
      <w:r w:rsidRPr="0088642E">
        <w:rPr>
          <w:rFonts w:ascii="Palatino Linotype" w:eastAsia="Calibri" w:hAnsi="Palatino Linotype" w:cs="Tahoma"/>
          <w:bCs/>
          <w:lang w:val="es-ES" w:eastAsia="en-US"/>
        </w:rPr>
        <w:t xml:space="preserve">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En atención a las solicitudes de información registradas con el folio número […], que realizó el 13 de septiembre del año en curso, sírvase encontrar en archivo adjunto </w:t>
      </w:r>
      <w:r w:rsidRPr="0088642E">
        <w:rPr>
          <w:rFonts w:ascii="Palatino Linotype" w:eastAsia="Calibri" w:hAnsi="Palatino Linotype" w:cs="Tahoma"/>
          <w:bCs/>
          <w:lang w:val="es-ES" w:eastAsia="en-US"/>
        </w:rPr>
        <w:lastRenderedPageBreak/>
        <w:t xml:space="preserve">copia digitalizada en formato </w:t>
      </w:r>
      <w:proofErr w:type="spellStart"/>
      <w:r w:rsidRPr="0088642E">
        <w:rPr>
          <w:rFonts w:ascii="Palatino Linotype" w:eastAsia="Calibri" w:hAnsi="Palatino Linotype" w:cs="Tahoma"/>
          <w:bCs/>
          <w:lang w:val="es-ES" w:eastAsia="en-US"/>
        </w:rPr>
        <w:t>pdf</w:t>
      </w:r>
      <w:proofErr w:type="spellEnd"/>
      <w:r w:rsidRPr="0088642E">
        <w:rPr>
          <w:rFonts w:ascii="Palatino Linotype" w:eastAsia="Calibri" w:hAnsi="Palatino Linotype" w:cs="Tahoma"/>
          <w:bCs/>
          <w:lang w:val="es-ES" w:eastAsia="en-US"/>
        </w:rPr>
        <w:t xml:space="preserve"> del oficio emitido por el servidor público habilitado de la […],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14:paraId="14E1D6E5" w14:textId="77777777" w:rsidR="00806E45" w:rsidRPr="0088642E" w:rsidRDefault="00806E45" w:rsidP="00D9652C">
      <w:pPr>
        <w:spacing w:line="360" w:lineRule="auto"/>
        <w:jc w:val="both"/>
        <w:rPr>
          <w:rFonts w:ascii="Palatino Linotype" w:eastAsia="Calibri" w:hAnsi="Palatino Linotype" w:cs="Tahoma"/>
          <w:bCs/>
          <w:sz w:val="22"/>
          <w:szCs w:val="22"/>
          <w:lang w:val="es-ES" w:eastAsia="en-US"/>
        </w:rPr>
      </w:pPr>
    </w:p>
    <w:p w14:paraId="723EEBE9" w14:textId="0A2762E4" w:rsidR="005B5F90" w:rsidRPr="0088642E" w:rsidRDefault="005B5F90" w:rsidP="00D9652C">
      <w:pPr>
        <w:spacing w:line="360" w:lineRule="auto"/>
        <w:jc w:val="both"/>
        <w:rPr>
          <w:rFonts w:ascii="Palatino Linotype" w:eastAsia="Calibri" w:hAnsi="Palatino Linotype" w:cs="Tahoma"/>
          <w:bCs/>
          <w:sz w:val="22"/>
          <w:szCs w:val="22"/>
          <w:lang w:val="es-ES" w:eastAsia="en-US"/>
        </w:rPr>
      </w:pPr>
      <w:r w:rsidRPr="0088642E">
        <w:rPr>
          <w:rFonts w:ascii="Palatino Linotype" w:eastAsia="Calibri" w:hAnsi="Palatino Linotype" w:cs="Tahoma"/>
          <w:bCs/>
          <w:sz w:val="22"/>
          <w:szCs w:val="22"/>
          <w:lang w:val="es-ES" w:eastAsia="en-US"/>
        </w:rPr>
        <w:t>Cabe señalar que la notificación en comento la efectuó el Sujeto Obligado por cada una de las solicitudes presentadas por la Particular, adjuntando, respectivamente, los documentos siguientes:</w:t>
      </w:r>
    </w:p>
    <w:p w14:paraId="07B7A864" w14:textId="77777777" w:rsidR="005B5F90" w:rsidRPr="0088642E" w:rsidRDefault="005B5F90" w:rsidP="00D9652C">
      <w:pPr>
        <w:spacing w:line="360" w:lineRule="auto"/>
        <w:jc w:val="both"/>
        <w:rPr>
          <w:rFonts w:ascii="Palatino Linotype" w:eastAsia="Calibri" w:hAnsi="Palatino Linotype" w:cs="Tahoma"/>
          <w:bCs/>
          <w:sz w:val="22"/>
          <w:szCs w:val="22"/>
          <w:lang w:val="es-ES" w:eastAsia="en-US"/>
        </w:rPr>
      </w:pPr>
    </w:p>
    <w:p w14:paraId="0CA06055" w14:textId="77028E40" w:rsidR="005B5F90" w:rsidRPr="0088642E" w:rsidRDefault="005B5F90" w:rsidP="00D9652C">
      <w:pPr>
        <w:spacing w:line="360" w:lineRule="auto"/>
        <w:jc w:val="both"/>
        <w:rPr>
          <w:rFonts w:ascii="Palatino Linotype" w:eastAsia="Calibri" w:hAnsi="Palatino Linotype" w:cs="Tahoma"/>
          <w:bCs/>
          <w:sz w:val="22"/>
          <w:szCs w:val="22"/>
          <w:lang w:val="es-ES" w:eastAsia="en-US"/>
        </w:rPr>
      </w:pPr>
      <w:r w:rsidRPr="0088642E">
        <w:rPr>
          <w:rFonts w:ascii="Palatino Linotype" w:eastAsia="Calibri" w:hAnsi="Palatino Linotype" w:cs="Tahoma"/>
          <w:b/>
          <w:bCs/>
          <w:sz w:val="22"/>
          <w:szCs w:val="22"/>
          <w:lang w:val="es-ES" w:eastAsia="en-US"/>
        </w:rPr>
        <w:t>1.</w:t>
      </w:r>
      <w:r w:rsidRPr="0088642E">
        <w:rPr>
          <w:rFonts w:ascii="Palatino Linotype" w:eastAsia="Calibri" w:hAnsi="Palatino Linotype" w:cs="Tahoma"/>
          <w:bCs/>
          <w:sz w:val="22"/>
          <w:szCs w:val="22"/>
          <w:lang w:val="es-ES" w:eastAsia="en-US"/>
        </w:rPr>
        <w:t xml:space="preserve"> </w:t>
      </w:r>
      <w:r w:rsidR="00F65E89" w:rsidRPr="0088642E">
        <w:rPr>
          <w:rFonts w:ascii="Palatino Linotype" w:eastAsia="Calibri" w:hAnsi="Palatino Linotype" w:cs="Tahoma"/>
          <w:bCs/>
          <w:sz w:val="22"/>
          <w:szCs w:val="22"/>
          <w:lang w:val="es-ES" w:eastAsia="en-US"/>
        </w:rPr>
        <w:t xml:space="preserve">Oficio número </w:t>
      </w:r>
      <w:r w:rsidR="00F65E89" w:rsidRPr="0088642E">
        <w:rPr>
          <w:rFonts w:ascii="Palatino Linotype" w:eastAsia="Calibri" w:hAnsi="Palatino Linotype" w:cs="Tahoma"/>
          <w:b/>
          <w:bCs/>
          <w:sz w:val="22"/>
          <w:szCs w:val="22"/>
          <w:lang w:val="es-ES" w:eastAsia="en-US"/>
        </w:rPr>
        <w:t>UPVT/205BL12000/INI/498/2018</w:t>
      </w:r>
      <w:r w:rsidR="00F65E89" w:rsidRPr="0088642E">
        <w:rPr>
          <w:rFonts w:ascii="Palatino Linotype" w:eastAsia="Calibri" w:hAnsi="Palatino Linotype" w:cs="Tahoma"/>
          <w:bCs/>
          <w:sz w:val="22"/>
          <w:szCs w:val="22"/>
          <w:lang w:val="es-ES" w:eastAsia="en-US"/>
        </w:rPr>
        <w:t>, de fecha cuatro de octubre de dos mil dieciocho, dirigido a la Titular de la Unidad de Transparencia y signado por la Directora de la División de Ingeniería en Informática, en los términos siguientes:</w:t>
      </w:r>
    </w:p>
    <w:p w14:paraId="2F980B9F" w14:textId="77777777" w:rsidR="00F65E89" w:rsidRPr="0088642E" w:rsidRDefault="00F65E89" w:rsidP="00D9652C">
      <w:pPr>
        <w:spacing w:line="360" w:lineRule="auto"/>
        <w:jc w:val="both"/>
        <w:rPr>
          <w:rFonts w:ascii="Palatino Linotype" w:eastAsia="Calibri" w:hAnsi="Palatino Linotype" w:cs="Tahoma"/>
          <w:bCs/>
          <w:sz w:val="22"/>
          <w:szCs w:val="22"/>
          <w:lang w:val="es-ES" w:eastAsia="en-US"/>
        </w:rPr>
      </w:pPr>
    </w:p>
    <w:p w14:paraId="74451032" w14:textId="1E6C6BBF" w:rsidR="00F65E89" w:rsidRPr="0088642E" w:rsidRDefault="00F65E89" w:rsidP="00F65E89">
      <w:pPr>
        <w:spacing w:line="360" w:lineRule="auto"/>
        <w:ind w:left="567" w:right="567"/>
        <w:jc w:val="both"/>
        <w:rPr>
          <w:rFonts w:ascii="Palatino Linotype" w:eastAsia="Calibri" w:hAnsi="Palatino Linotype" w:cs="Tahoma"/>
          <w:bCs/>
          <w:lang w:val="es-ES" w:eastAsia="en-US"/>
        </w:rPr>
      </w:pPr>
      <w:r w:rsidRPr="0088642E">
        <w:rPr>
          <w:rFonts w:ascii="Palatino Linotype" w:eastAsia="Calibri" w:hAnsi="Palatino Linotype" w:cs="Tahoma"/>
          <w:bCs/>
          <w:lang w:val="es-ES" w:eastAsia="en-US"/>
        </w:rPr>
        <w:t>[…]</w:t>
      </w:r>
    </w:p>
    <w:p w14:paraId="483117D7" w14:textId="77777777" w:rsidR="00F65E89" w:rsidRPr="0088642E" w:rsidRDefault="00F65E89" w:rsidP="00F65E89">
      <w:pPr>
        <w:spacing w:line="360" w:lineRule="auto"/>
        <w:ind w:left="567" w:right="567"/>
        <w:jc w:val="both"/>
        <w:rPr>
          <w:rFonts w:ascii="Palatino Linotype" w:eastAsia="Calibri" w:hAnsi="Palatino Linotype" w:cs="Tahoma"/>
          <w:bCs/>
          <w:lang w:val="es-ES" w:eastAsia="en-US"/>
        </w:rPr>
      </w:pPr>
    </w:p>
    <w:p w14:paraId="5E0D7B43" w14:textId="77777777" w:rsidR="00F65E89" w:rsidRPr="0088642E" w:rsidRDefault="00F65E89" w:rsidP="00F65E89">
      <w:pPr>
        <w:spacing w:line="360" w:lineRule="auto"/>
        <w:ind w:left="567" w:right="567"/>
        <w:jc w:val="both"/>
        <w:rPr>
          <w:rFonts w:ascii="Palatino Linotype" w:eastAsia="Calibri" w:hAnsi="Palatino Linotype" w:cs="Tahoma"/>
          <w:bCs/>
          <w:i/>
          <w:iCs/>
          <w:lang w:eastAsia="en-US"/>
        </w:rPr>
      </w:pPr>
      <w:r w:rsidRPr="0088642E">
        <w:rPr>
          <w:rFonts w:ascii="Palatino Linotype" w:eastAsia="Calibri" w:hAnsi="Palatino Linotype" w:cs="Tahoma"/>
          <w:bCs/>
          <w:lang w:eastAsia="en-US"/>
        </w:rPr>
        <w:t xml:space="preserve">Con respecto a </w:t>
      </w:r>
      <w:r w:rsidRPr="0088642E">
        <w:rPr>
          <w:rFonts w:ascii="Palatino Linotype" w:eastAsia="Calibri" w:hAnsi="Palatino Linotype" w:cs="Tahoma"/>
          <w:bCs/>
          <w:i/>
          <w:iCs/>
          <w:lang w:eastAsia="en-US"/>
        </w:rPr>
        <w:t>"Temarios, Guras o documentos temáticos en los cuales se muestre el contenido</w:t>
      </w:r>
    </w:p>
    <w:p w14:paraId="406E53A8" w14:textId="4D5B0A11" w:rsidR="00F65E89" w:rsidRPr="0088642E" w:rsidRDefault="00F65E89" w:rsidP="00F65E89">
      <w:pPr>
        <w:spacing w:line="360" w:lineRule="auto"/>
        <w:ind w:left="567" w:right="567"/>
        <w:jc w:val="both"/>
        <w:rPr>
          <w:rFonts w:ascii="Palatino Linotype" w:eastAsia="Calibri" w:hAnsi="Palatino Linotype" w:cs="Tahoma"/>
          <w:bCs/>
          <w:lang w:val="es-ES" w:eastAsia="en-US"/>
        </w:rPr>
      </w:pPr>
      <w:r w:rsidRPr="0088642E">
        <w:rPr>
          <w:rFonts w:ascii="Palatino Linotype" w:eastAsia="Calibri" w:hAnsi="Palatino Linotype" w:cs="Tahoma"/>
          <w:bCs/>
          <w:i/>
          <w:iCs/>
          <w:lang w:eastAsia="en-US"/>
        </w:rPr>
        <w:t xml:space="preserve">programático de todas </w:t>
      </w:r>
      <w:r w:rsidR="00E03F56" w:rsidRPr="0088642E">
        <w:rPr>
          <w:rFonts w:ascii="Palatino Linotype" w:eastAsia="Calibri" w:hAnsi="Palatino Linotype" w:cs="Tahoma"/>
          <w:bCs/>
          <w:lang w:eastAsia="en-US"/>
        </w:rPr>
        <w:t>l</w:t>
      </w:r>
      <w:r w:rsidRPr="0088642E">
        <w:rPr>
          <w:rFonts w:ascii="Palatino Linotype" w:eastAsia="Calibri" w:hAnsi="Palatino Linotype" w:cs="Tahoma"/>
          <w:bCs/>
          <w:lang w:eastAsia="en-US"/>
        </w:rPr>
        <w:t xml:space="preserve">as </w:t>
      </w:r>
      <w:r w:rsidRPr="0088642E">
        <w:rPr>
          <w:rFonts w:ascii="Palatino Linotype" w:eastAsia="Calibri" w:hAnsi="Palatino Linotype" w:cs="Tahoma"/>
          <w:bCs/>
          <w:i/>
          <w:iCs/>
          <w:lang w:eastAsia="en-US"/>
        </w:rPr>
        <w:t xml:space="preserve">materias que </w:t>
      </w:r>
      <w:r w:rsidRPr="0088642E">
        <w:rPr>
          <w:rFonts w:ascii="Palatino Linotype" w:eastAsia="Calibri" w:hAnsi="Palatino Linotype" w:cs="Tahoma"/>
          <w:bCs/>
          <w:lang w:eastAsia="en-US"/>
        </w:rPr>
        <w:t xml:space="preserve">se </w:t>
      </w:r>
      <w:r w:rsidRPr="0088642E">
        <w:rPr>
          <w:rFonts w:ascii="Palatino Linotype" w:eastAsia="Calibri" w:hAnsi="Palatino Linotype" w:cs="Tahoma"/>
          <w:bCs/>
          <w:i/>
          <w:iCs/>
          <w:lang w:eastAsia="en-US"/>
        </w:rPr>
        <w:t xml:space="preserve">ofertan ... " </w:t>
      </w:r>
      <w:r w:rsidRPr="0088642E">
        <w:rPr>
          <w:rFonts w:ascii="Palatino Linotype" w:eastAsia="Calibri" w:hAnsi="Palatino Linotype" w:cs="Tahoma"/>
          <w:bCs/>
          <w:lang w:eastAsia="en-US"/>
        </w:rPr>
        <w:t xml:space="preserve">me permito informar que se cuenta con Manuales de Asignatura de cada una de las asignaturas de los Programas Educativos de la Maestría en Administración e Ingeniería en </w:t>
      </w:r>
      <w:r w:rsidR="00933ED6" w:rsidRPr="0088642E">
        <w:rPr>
          <w:rFonts w:ascii="Palatino Linotype" w:eastAsia="Calibri" w:hAnsi="Palatino Linotype" w:cs="Tahoma"/>
          <w:bCs/>
          <w:lang w:eastAsia="en-US"/>
        </w:rPr>
        <w:t>I</w:t>
      </w:r>
      <w:r w:rsidRPr="0088642E">
        <w:rPr>
          <w:rFonts w:ascii="Palatino Linotype" w:eastAsia="Calibri" w:hAnsi="Palatino Linotype" w:cs="Tahoma"/>
          <w:bCs/>
          <w:lang w:eastAsia="en-US"/>
        </w:rPr>
        <w:t>nformática. Cabe señalar que dichos Manuales son diseñados por la Coordinación General de Universidades Tecnológicas y Politécnicas de la Secretaría de Educación Pública con base en el modelo de competencias y diseño curricular que puede consultar en la página de la Universidad Politécnica del Valle de Toluca en los siguientes links:</w:t>
      </w:r>
    </w:p>
    <w:p w14:paraId="638C22A1" w14:textId="77777777" w:rsidR="00F65E89" w:rsidRPr="0088642E" w:rsidRDefault="00F65E89" w:rsidP="00F65E89">
      <w:pPr>
        <w:spacing w:line="360" w:lineRule="auto"/>
        <w:ind w:left="567" w:right="567"/>
        <w:jc w:val="both"/>
        <w:rPr>
          <w:rFonts w:ascii="Palatino Linotype" w:eastAsia="Calibri" w:hAnsi="Palatino Linotype" w:cs="Tahoma"/>
          <w:bCs/>
          <w:lang w:val="es-ES" w:eastAsia="en-US"/>
        </w:rPr>
      </w:pPr>
    </w:p>
    <w:p w14:paraId="4766F2C7" w14:textId="559B4791" w:rsidR="00E03F56" w:rsidRPr="0088642E" w:rsidRDefault="000A15A7" w:rsidP="00E03F56">
      <w:pPr>
        <w:spacing w:line="360" w:lineRule="auto"/>
        <w:ind w:left="567" w:right="567"/>
        <w:jc w:val="both"/>
        <w:rPr>
          <w:rFonts w:ascii="Palatino Linotype" w:eastAsia="Calibri" w:hAnsi="Palatino Linotype" w:cs="Tahoma"/>
          <w:bCs/>
          <w:lang w:eastAsia="en-US"/>
        </w:rPr>
      </w:pPr>
      <w:hyperlink r:id="rId8" w:history="1">
        <w:r w:rsidR="00E03F56" w:rsidRPr="0088642E">
          <w:rPr>
            <w:rStyle w:val="Hipervnculo"/>
            <w:rFonts w:ascii="Palatino Linotype" w:eastAsia="Calibri" w:hAnsi="Palatino Linotype" w:cs="Tahoma"/>
            <w:bCs/>
            <w:lang w:eastAsia="en-US"/>
          </w:rPr>
          <w:t>http://upvt.edomex.gob.mx/sites/upvt.edomex.gob.mx/files/files/documentos%20pdf/CarrerasUPVT/MAD/maestriatriptico.pdf</w:t>
        </w:r>
      </w:hyperlink>
      <w:r w:rsidR="00E03F56" w:rsidRPr="0088642E">
        <w:rPr>
          <w:rFonts w:ascii="Palatino Linotype" w:eastAsia="Calibri" w:hAnsi="Palatino Linotype" w:cs="Tahoma"/>
          <w:bCs/>
          <w:lang w:eastAsia="en-US"/>
        </w:rPr>
        <w:t xml:space="preserve"> </w:t>
      </w:r>
    </w:p>
    <w:p w14:paraId="12196916" w14:textId="7F060560" w:rsidR="00F65E89" w:rsidRPr="0088642E" w:rsidRDefault="000A15A7" w:rsidP="00E03F56">
      <w:pPr>
        <w:spacing w:line="360" w:lineRule="auto"/>
        <w:ind w:left="567" w:right="567"/>
        <w:jc w:val="both"/>
        <w:rPr>
          <w:rFonts w:ascii="Palatino Linotype" w:eastAsia="Calibri" w:hAnsi="Palatino Linotype" w:cs="Tahoma"/>
          <w:bCs/>
          <w:lang w:eastAsia="en-US"/>
        </w:rPr>
      </w:pPr>
      <w:hyperlink r:id="rId9" w:history="1">
        <w:r w:rsidR="00E03F56" w:rsidRPr="0088642E">
          <w:rPr>
            <w:rStyle w:val="Hipervnculo"/>
            <w:rFonts w:ascii="Palatino Linotype" w:eastAsia="Calibri" w:hAnsi="Palatino Linotype" w:cs="Tahoma"/>
            <w:bCs/>
            <w:lang w:eastAsia="en-US"/>
          </w:rPr>
          <w:t>http://upvt.edomex.gob.mx/sites/upvt.edomex.gob.mx/files/files/documentos%20pdf/CarrerasUPVT/INI/MapaINI.pdf</w:t>
        </w:r>
      </w:hyperlink>
      <w:r w:rsidR="00E03F56" w:rsidRPr="0088642E">
        <w:rPr>
          <w:rFonts w:ascii="Palatino Linotype" w:eastAsia="Calibri" w:hAnsi="Palatino Linotype" w:cs="Tahoma"/>
          <w:bCs/>
          <w:lang w:eastAsia="en-US"/>
        </w:rPr>
        <w:t xml:space="preserve"> </w:t>
      </w:r>
    </w:p>
    <w:p w14:paraId="73E1285D" w14:textId="77777777" w:rsidR="00F65E89" w:rsidRPr="0088642E" w:rsidRDefault="00F65E89" w:rsidP="00F65E89">
      <w:pPr>
        <w:spacing w:line="360" w:lineRule="auto"/>
        <w:ind w:left="567" w:right="567"/>
        <w:jc w:val="both"/>
        <w:rPr>
          <w:rFonts w:ascii="Palatino Linotype" w:eastAsia="Calibri" w:hAnsi="Palatino Linotype" w:cs="Tahoma"/>
          <w:bCs/>
          <w:lang w:val="es-ES" w:eastAsia="en-US"/>
        </w:rPr>
      </w:pPr>
    </w:p>
    <w:p w14:paraId="33E011D1" w14:textId="46E368E4" w:rsidR="00092964" w:rsidRPr="0088642E" w:rsidRDefault="00092964" w:rsidP="00F65E89">
      <w:pPr>
        <w:spacing w:line="360" w:lineRule="auto"/>
        <w:ind w:left="567" w:right="567"/>
        <w:jc w:val="both"/>
        <w:rPr>
          <w:rFonts w:ascii="Palatino Linotype" w:eastAsia="Calibri" w:hAnsi="Palatino Linotype" w:cs="Tahoma"/>
          <w:bCs/>
          <w:lang w:val="es-ES" w:eastAsia="en-US"/>
        </w:rPr>
      </w:pPr>
      <w:r w:rsidRPr="0088642E">
        <w:rPr>
          <w:rFonts w:ascii="Palatino Linotype" w:eastAsia="Calibri" w:hAnsi="Palatino Linotype" w:cs="Tahoma"/>
          <w:bCs/>
          <w:lang w:val="es-ES" w:eastAsia="en-US"/>
        </w:rPr>
        <w:t>[…]</w:t>
      </w:r>
    </w:p>
    <w:p w14:paraId="361846EF" w14:textId="77777777" w:rsidR="00092964" w:rsidRPr="0088642E" w:rsidRDefault="00092964" w:rsidP="00F65E89">
      <w:pPr>
        <w:spacing w:line="360" w:lineRule="auto"/>
        <w:ind w:left="567" w:right="567"/>
        <w:jc w:val="both"/>
        <w:rPr>
          <w:rFonts w:ascii="Palatino Linotype" w:eastAsia="Calibri" w:hAnsi="Palatino Linotype" w:cs="Tahoma"/>
          <w:bCs/>
          <w:lang w:val="es-ES" w:eastAsia="en-US"/>
        </w:rPr>
      </w:pPr>
    </w:p>
    <w:p w14:paraId="1FD65A8B" w14:textId="47CB935B" w:rsidR="00F65E89" w:rsidRPr="0088642E" w:rsidRDefault="00E03F56" w:rsidP="00E03F56">
      <w:pPr>
        <w:spacing w:line="360" w:lineRule="auto"/>
        <w:ind w:left="567" w:right="567"/>
        <w:jc w:val="both"/>
        <w:rPr>
          <w:rFonts w:ascii="Palatino Linotype" w:eastAsia="Calibri" w:hAnsi="Palatino Linotype" w:cs="Tahoma"/>
          <w:bCs/>
          <w:lang w:eastAsia="en-US"/>
        </w:rPr>
      </w:pPr>
      <w:r w:rsidRPr="0088642E">
        <w:rPr>
          <w:rFonts w:ascii="Palatino Linotype" w:eastAsia="Calibri" w:hAnsi="Palatino Linotype" w:cs="Tahoma"/>
          <w:bCs/>
          <w:lang w:eastAsia="en-US"/>
        </w:rPr>
        <w:t xml:space="preserve">Por lo que las cuotas o tarifas de los servicios que ofrece la Universidad, los cuales incluyen la reproducción e impresión de los Manuales de Asignatura de cada una de las asignaturas de cada Programa Educativo, son presentados para su autorización ante la Secretaria de Finanzas del Estado de México, toda vez que los Manuales de Asignatura de cada una de las asignaturas de cada Programa Educativo son servicios que ofrece la Universidad a la Comunidad Universitaria, tienen establecida una tarifa de $74.00 (setenta y cuatro pesos 00/100 M.N ), autorizada ante la Secretaría de Finanzas, la cual puede corroborar en el Portal de servicios al contribuyente en la siguiente liga: </w:t>
      </w:r>
      <w:hyperlink r:id="rId10" w:history="1">
        <w:r w:rsidRPr="0088642E">
          <w:rPr>
            <w:rStyle w:val="Hipervnculo"/>
            <w:rFonts w:ascii="Palatino Linotype" w:eastAsia="Calibri" w:hAnsi="Palatino Linotype" w:cs="Tahoma"/>
            <w:bCs/>
            <w:lang w:eastAsia="en-US"/>
          </w:rPr>
          <w:t>https://sfpya.edomexico.gob.mx/recaudación/</w:t>
        </w:r>
      </w:hyperlink>
      <w:r w:rsidRPr="0088642E">
        <w:rPr>
          <w:rFonts w:ascii="Palatino Linotype" w:eastAsia="Calibri" w:hAnsi="Palatino Linotype" w:cs="Tahoma"/>
          <w:bCs/>
          <w:lang w:eastAsia="en-US"/>
        </w:rPr>
        <w:t>, en el apartado de "Organismos Auxiliares", identificar y seleccionar la Universidad Politécnica del Valle de Toluca y podrá consultar las cuotas o tarifas de los servicios ofrecidos.</w:t>
      </w:r>
    </w:p>
    <w:p w14:paraId="188B3199" w14:textId="77777777" w:rsidR="00F65E89" w:rsidRPr="0088642E" w:rsidRDefault="00F65E89" w:rsidP="00D9652C">
      <w:pPr>
        <w:spacing w:line="360" w:lineRule="auto"/>
        <w:jc w:val="both"/>
        <w:rPr>
          <w:rFonts w:ascii="Palatino Linotype" w:eastAsia="Calibri" w:hAnsi="Palatino Linotype" w:cs="Tahoma"/>
          <w:bCs/>
          <w:sz w:val="22"/>
          <w:szCs w:val="22"/>
          <w:lang w:val="es-ES" w:eastAsia="en-US"/>
        </w:rPr>
      </w:pPr>
    </w:p>
    <w:p w14:paraId="2EFA6F8F" w14:textId="5BF7C821" w:rsidR="00F65E89" w:rsidRPr="0088642E" w:rsidRDefault="00092964" w:rsidP="00D9652C">
      <w:pPr>
        <w:spacing w:line="360" w:lineRule="auto"/>
        <w:jc w:val="both"/>
        <w:rPr>
          <w:rFonts w:ascii="Palatino Linotype" w:eastAsia="Calibri" w:hAnsi="Palatino Linotype" w:cs="Tahoma"/>
          <w:bCs/>
          <w:sz w:val="22"/>
          <w:szCs w:val="22"/>
          <w:lang w:val="es-ES" w:eastAsia="en-US"/>
        </w:rPr>
      </w:pPr>
      <w:r w:rsidRPr="0088642E">
        <w:rPr>
          <w:rFonts w:ascii="Palatino Linotype" w:eastAsia="Calibri" w:hAnsi="Palatino Linotype" w:cs="Tahoma"/>
          <w:b/>
          <w:bCs/>
          <w:sz w:val="22"/>
          <w:szCs w:val="22"/>
          <w:lang w:val="es-ES" w:eastAsia="en-US"/>
        </w:rPr>
        <w:t>2.</w:t>
      </w:r>
      <w:r w:rsidRPr="0088642E">
        <w:rPr>
          <w:rFonts w:ascii="Palatino Linotype" w:eastAsia="Calibri" w:hAnsi="Palatino Linotype" w:cs="Tahoma"/>
          <w:bCs/>
          <w:sz w:val="22"/>
          <w:szCs w:val="22"/>
          <w:lang w:val="es-ES" w:eastAsia="en-US"/>
        </w:rPr>
        <w:t xml:space="preserve"> Oficio número </w:t>
      </w:r>
      <w:r w:rsidRPr="0088642E">
        <w:rPr>
          <w:rFonts w:ascii="Palatino Linotype" w:eastAsia="Calibri" w:hAnsi="Palatino Linotype" w:cs="Tahoma"/>
          <w:b/>
          <w:bCs/>
          <w:sz w:val="22"/>
          <w:szCs w:val="22"/>
          <w:lang w:val="es-ES" w:eastAsia="en-US"/>
        </w:rPr>
        <w:t>205BL15000/1093/2018</w:t>
      </w:r>
      <w:r w:rsidRPr="0088642E">
        <w:rPr>
          <w:rFonts w:ascii="Palatino Linotype" w:eastAsia="Calibri" w:hAnsi="Palatino Linotype" w:cs="Tahoma"/>
          <w:bCs/>
          <w:sz w:val="22"/>
          <w:szCs w:val="22"/>
          <w:lang w:val="es-ES" w:eastAsia="en-US"/>
        </w:rPr>
        <w:t>, de fecha cuatro de octubre de dos mil dieciocho, dirigido a la titular de la Unidad de Transparencia y signado por el Director de División de Ingeniería en Biotecnología y Licenciatura en Negocios Internacionales, en los términos siguientes:</w:t>
      </w:r>
    </w:p>
    <w:p w14:paraId="7870411D" w14:textId="77777777" w:rsidR="00092964" w:rsidRPr="0088642E" w:rsidRDefault="00092964" w:rsidP="00D9652C">
      <w:pPr>
        <w:spacing w:line="360" w:lineRule="auto"/>
        <w:jc w:val="both"/>
        <w:rPr>
          <w:rFonts w:ascii="Palatino Linotype" w:eastAsia="Calibri" w:hAnsi="Palatino Linotype" w:cs="Tahoma"/>
          <w:bCs/>
          <w:sz w:val="22"/>
          <w:szCs w:val="22"/>
          <w:lang w:val="es-ES" w:eastAsia="en-US"/>
        </w:rPr>
      </w:pPr>
    </w:p>
    <w:p w14:paraId="22AAA896" w14:textId="77777777" w:rsidR="00092964" w:rsidRPr="0088642E" w:rsidRDefault="00092964" w:rsidP="00092964">
      <w:pPr>
        <w:spacing w:line="360" w:lineRule="auto"/>
        <w:ind w:left="567" w:right="567"/>
        <w:jc w:val="both"/>
        <w:rPr>
          <w:rFonts w:ascii="Palatino Linotype" w:eastAsia="Calibri" w:hAnsi="Palatino Linotype" w:cs="Tahoma"/>
          <w:bCs/>
          <w:lang w:val="es-ES" w:eastAsia="en-US"/>
        </w:rPr>
      </w:pPr>
      <w:r w:rsidRPr="0088642E">
        <w:rPr>
          <w:rFonts w:ascii="Palatino Linotype" w:eastAsia="Calibri" w:hAnsi="Palatino Linotype" w:cs="Tahoma"/>
          <w:bCs/>
          <w:lang w:val="es-ES" w:eastAsia="en-US"/>
        </w:rPr>
        <w:t>[…]</w:t>
      </w:r>
    </w:p>
    <w:p w14:paraId="081258AA" w14:textId="77777777" w:rsidR="00092964" w:rsidRPr="0088642E" w:rsidRDefault="00092964" w:rsidP="00092964">
      <w:pPr>
        <w:spacing w:line="360" w:lineRule="auto"/>
        <w:ind w:left="567" w:right="567"/>
        <w:jc w:val="both"/>
        <w:rPr>
          <w:rFonts w:ascii="Palatino Linotype" w:eastAsia="Calibri" w:hAnsi="Palatino Linotype" w:cs="Tahoma"/>
          <w:bCs/>
          <w:lang w:val="es-ES" w:eastAsia="en-US"/>
        </w:rPr>
      </w:pPr>
    </w:p>
    <w:p w14:paraId="42E020E3" w14:textId="280BAFE2" w:rsidR="00092964" w:rsidRPr="0088642E" w:rsidRDefault="00092964" w:rsidP="00092964">
      <w:pPr>
        <w:spacing w:line="360" w:lineRule="auto"/>
        <w:ind w:left="567" w:right="567"/>
        <w:jc w:val="both"/>
        <w:rPr>
          <w:rFonts w:ascii="Palatino Linotype" w:eastAsia="Calibri" w:hAnsi="Palatino Linotype" w:cs="Tahoma"/>
          <w:bCs/>
          <w:lang w:val="es-ES" w:eastAsia="en-US"/>
        </w:rPr>
      </w:pPr>
      <w:r w:rsidRPr="0088642E">
        <w:rPr>
          <w:rFonts w:ascii="Palatino Linotype" w:eastAsia="Calibri" w:hAnsi="Palatino Linotype" w:cs="Tahoma"/>
          <w:bCs/>
          <w:lang w:val="es-ES" w:eastAsia="en-US"/>
        </w:rPr>
        <w:t xml:space="preserve">Con respecto a “Temarios, </w:t>
      </w:r>
      <w:proofErr w:type="spellStart"/>
      <w:r w:rsidRPr="0088642E">
        <w:rPr>
          <w:rFonts w:ascii="Palatino Linotype" w:eastAsia="Calibri" w:hAnsi="Palatino Linotype" w:cs="Tahoma"/>
          <w:bCs/>
          <w:lang w:val="es-ES" w:eastAsia="en-US"/>
        </w:rPr>
        <w:t>Guias</w:t>
      </w:r>
      <w:proofErr w:type="spellEnd"/>
      <w:r w:rsidRPr="0088642E">
        <w:rPr>
          <w:rFonts w:ascii="Palatino Linotype" w:eastAsia="Calibri" w:hAnsi="Palatino Linotype" w:cs="Tahoma"/>
          <w:bCs/>
          <w:lang w:val="es-ES" w:eastAsia="en-US"/>
        </w:rPr>
        <w:t xml:space="preserve"> o documentos temáticos en los cuales se muestre el contenido programático de todas las materias que se ofertan...” me permito informar que se cuenta con Manuales de Asignatura de cada una de las asignaturas de los Programas Educativos de Ingeniería en Biotecnología y Licenciatura en Negocios Internacionales. </w:t>
      </w:r>
      <w:r w:rsidRPr="0088642E">
        <w:rPr>
          <w:rFonts w:ascii="Palatino Linotype" w:eastAsia="Calibri" w:hAnsi="Palatino Linotype" w:cs="Tahoma"/>
          <w:bCs/>
          <w:lang w:val="es-ES" w:eastAsia="en-US"/>
        </w:rPr>
        <w:lastRenderedPageBreak/>
        <w:t xml:space="preserve">Cabe señalar que dichos Manuales son diseñados por la Coordinación General de Universidades Tecnológicas y Politécnicas de la </w:t>
      </w:r>
      <w:r w:rsidR="004503A6" w:rsidRPr="0088642E">
        <w:rPr>
          <w:rFonts w:ascii="Palatino Linotype" w:eastAsia="Calibri" w:hAnsi="Palatino Linotype" w:cs="Tahoma"/>
          <w:bCs/>
          <w:lang w:val="es-ES" w:eastAsia="en-US"/>
        </w:rPr>
        <w:t>Secretarí</w:t>
      </w:r>
      <w:r w:rsidRPr="0088642E">
        <w:rPr>
          <w:rFonts w:ascii="Palatino Linotype" w:eastAsia="Calibri" w:hAnsi="Palatino Linotype" w:cs="Tahoma"/>
          <w:bCs/>
          <w:lang w:val="es-ES" w:eastAsia="en-US"/>
        </w:rPr>
        <w:t>a de Educación Pública con base en el modelo de competencias y diseño curricular que puede consultar en la página de la Universidad Politécnica del Valle de Toluca en los siguientes links:</w:t>
      </w:r>
    </w:p>
    <w:p w14:paraId="2B5A87F9" w14:textId="77777777" w:rsidR="00092964" w:rsidRPr="0088642E" w:rsidRDefault="00092964" w:rsidP="00092964">
      <w:pPr>
        <w:spacing w:line="360" w:lineRule="auto"/>
        <w:ind w:left="567" w:right="567"/>
        <w:jc w:val="both"/>
        <w:rPr>
          <w:rFonts w:ascii="Palatino Linotype" w:eastAsia="Calibri" w:hAnsi="Palatino Linotype" w:cs="Tahoma"/>
          <w:bCs/>
          <w:lang w:val="es-ES" w:eastAsia="en-US"/>
        </w:rPr>
      </w:pPr>
    </w:p>
    <w:p w14:paraId="598B2C22" w14:textId="753A0523" w:rsidR="00092964" w:rsidRPr="0088642E" w:rsidRDefault="000A15A7" w:rsidP="00092964">
      <w:pPr>
        <w:spacing w:line="360" w:lineRule="auto"/>
        <w:ind w:left="567" w:right="567"/>
        <w:jc w:val="both"/>
        <w:rPr>
          <w:rFonts w:ascii="Palatino Linotype" w:eastAsia="Calibri" w:hAnsi="Palatino Linotype" w:cs="Tahoma"/>
          <w:bCs/>
          <w:lang w:eastAsia="en-US"/>
        </w:rPr>
      </w:pPr>
      <w:hyperlink r:id="rId11" w:history="1">
        <w:r w:rsidR="00092964" w:rsidRPr="0088642E">
          <w:rPr>
            <w:rStyle w:val="Hipervnculo"/>
            <w:rFonts w:ascii="Palatino Linotype" w:eastAsia="Calibri" w:hAnsi="Palatino Linotype" w:cs="Tahoma"/>
            <w:bCs/>
            <w:lang w:eastAsia="en-US"/>
          </w:rPr>
          <w:t>http://upvt.edomex.gob.mx/sites/upvt.edomex.gob.mx/files/files/documentos%20pdf/CarrerasUPVT/LNI/MapaLNI.pdf</w:t>
        </w:r>
      </w:hyperlink>
      <w:r w:rsidR="00092964" w:rsidRPr="0088642E">
        <w:rPr>
          <w:rFonts w:ascii="Palatino Linotype" w:eastAsia="Calibri" w:hAnsi="Palatino Linotype" w:cs="Tahoma"/>
          <w:bCs/>
          <w:lang w:eastAsia="en-US"/>
        </w:rPr>
        <w:t xml:space="preserve"> </w:t>
      </w:r>
    </w:p>
    <w:p w14:paraId="4B28E9C5" w14:textId="7EE50AE6" w:rsidR="00092964" w:rsidRPr="0088642E" w:rsidRDefault="000A15A7" w:rsidP="00092964">
      <w:pPr>
        <w:spacing w:line="360" w:lineRule="auto"/>
        <w:ind w:left="567" w:right="567"/>
        <w:jc w:val="both"/>
        <w:rPr>
          <w:rFonts w:ascii="Palatino Linotype" w:eastAsia="Calibri" w:hAnsi="Palatino Linotype" w:cs="Tahoma"/>
          <w:bCs/>
          <w:lang w:eastAsia="en-US"/>
        </w:rPr>
      </w:pPr>
      <w:hyperlink r:id="rId12" w:history="1">
        <w:r w:rsidR="00092964" w:rsidRPr="0088642E">
          <w:rPr>
            <w:rStyle w:val="Hipervnculo"/>
            <w:rFonts w:ascii="Palatino Linotype" w:eastAsia="Calibri" w:hAnsi="Palatino Linotype" w:cs="Tahoma"/>
            <w:bCs/>
            <w:lang w:eastAsia="en-US"/>
          </w:rPr>
          <w:t>http://upvt.edomex.gob.mx/sites/upvt.edomex.gob.mx/files/files/documentos%20pdf/CarrerasUPVT/IBT/MapaIBI.pdf</w:t>
        </w:r>
      </w:hyperlink>
      <w:r w:rsidR="00092964" w:rsidRPr="0088642E">
        <w:rPr>
          <w:rFonts w:ascii="Palatino Linotype" w:eastAsia="Calibri" w:hAnsi="Palatino Linotype" w:cs="Tahoma"/>
          <w:bCs/>
          <w:lang w:eastAsia="en-US"/>
        </w:rPr>
        <w:t xml:space="preserve"> </w:t>
      </w:r>
    </w:p>
    <w:p w14:paraId="4B1F1753" w14:textId="77777777" w:rsidR="00092964" w:rsidRPr="0088642E" w:rsidRDefault="00092964" w:rsidP="00092964">
      <w:pPr>
        <w:spacing w:line="360" w:lineRule="auto"/>
        <w:ind w:left="567" w:right="567"/>
        <w:jc w:val="both"/>
        <w:rPr>
          <w:rFonts w:ascii="Palatino Linotype" w:eastAsia="Calibri" w:hAnsi="Palatino Linotype" w:cs="Tahoma"/>
          <w:bCs/>
          <w:lang w:val="es-ES" w:eastAsia="en-US"/>
        </w:rPr>
      </w:pPr>
    </w:p>
    <w:p w14:paraId="02CEAA04" w14:textId="0784FFC5" w:rsidR="00092964" w:rsidRPr="0088642E" w:rsidRDefault="00092964" w:rsidP="00092964">
      <w:pPr>
        <w:spacing w:line="360" w:lineRule="auto"/>
        <w:ind w:left="567" w:right="567"/>
        <w:jc w:val="both"/>
        <w:rPr>
          <w:rFonts w:ascii="Palatino Linotype" w:eastAsia="Calibri" w:hAnsi="Palatino Linotype" w:cs="Tahoma"/>
          <w:bCs/>
          <w:lang w:val="es-ES" w:eastAsia="en-US"/>
        </w:rPr>
      </w:pPr>
      <w:r w:rsidRPr="0088642E">
        <w:rPr>
          <w:rFonts w:ascii="Palatino Linotype" w:eastAsia="Calibri" w:hAnsi="Palatino Linotype" w:cs="Tahoma"/>
          <w:bCs/>
          <w:lang w:val="es-ES" w:eastAsia="en-US"/>
        </w:rPr>
        <w:t>[…]</w:t>
      </w:r>
    </w:p>
    <w:p w14:paraId="3DC9F33B" w14:textId="77777777" w:rsidR="00092964" w:rsidRPr="0088642E" w:rsidRDefault="00092964" w:rsidP="00092964">
      <w:pPr>
        <w:spacing w:line="360" w:lineRule="auto"/>
        <w:ind w:left="567" w:right="567"/>
        <w:jc w:val="both"/>
        <w:rPr>
          <w:rFonts w:ascii="Palatino Linotype" w:eastAsia="Calibri" w:hAnsi="Palatino Linotype" w:cs="Tahoma"/>
          <w:bCs/>
          <w:lang w:val="es-ES" w:eastAsia="en-US"/>
        </w:rPr>
      </w:pPr>
    </w:p>
    <w:p w14:paraId="164286E7" w14:textId="77777777" w:rsidR="00092964" w:rsidRPr="0088642E" w:rsidRDefault="00092964" w:rsidP="00092964">
      <w:pPr>
        <w:spacing w:line="360" w:lineRule="auto"/>
        <w:ind w:left="567" w:right="567"/>
        <w:jc w:val="both"/>
        <w:rPr>
          <w:rFonts w:ascii="Palatino Linotype" w:eastAsia="Calibri" w:hAnsi="Palatino Linotype" w:cs="Tahoma"/>
          <w:bCs/>
          <w:lang w:eastAsia="en-US"/>
        </w:rPr>
      </w:pPr>
      <w:r w:rsidRPr="0088642E">
        <w:rPr>
          <w:rFonts w:ascii="Palatino Linotype" w:eastAsia="Calibri" w:hAnsi="Palatino Linotype" w:cs="Tahoma"/>
          <w:bCs/>
          <w:lang w:eastAsia="en-US"/>
        </w:rPr>
        <w:t xml:space="preserve">Por lo que las cuotas o tarifas de los servicios que ofrece la Universidad, los cuales incluyen la reproducción e impresión de los Manuales de Asignatura de cada una de las asignaturas de cada Programa Educativo, son presentados para su autorización ante la Secretaria de Finanzas del Estado de México, toda vez que los Manuales de Asignatura de cada una de las asignaturas de cada Programa Educativo son servicios que ofrece la Universidad a la Comunidad Universitaria, tienen establecida una tarifa de $74.00 (setenta y cuatro pesos 00/100 M.N ), autorizada ante la Secretaría de Finanzas, la cual puede corroborar en el Portal de servicios al contribuyente en la siguiente liga: </w:t>
      </w:r>
      <w:hyperlink r:id="rId13" w:history="1">
        <w:r w:rsidRPr="0088642E">
          <w:rPr>
            <w:rStyle w:val="Hipervnculo"/>
            <w:rFonts w:ascii="Palatino Linotype" w:eastAsia="Calibri" w:hAnsi="Palatino Linotype" w:cs="Tahoma"/>
            <w:bCs/>
            <w:lang w:eastAsia="en-US"/>
          </w:rPr>
          <w:t>https://sfpya.edomexico.gob.mx/recaudación/</w:t>
        </w:r>
      </w:hyperlink>
      <w:r w:rsidRPr="0088642E">
        <w:rPr>
          <w:rFonts w:ascii="Palatino Linotype" w:eastAsia="Calibri" w:hAnsi="Palatino Linotype" w:cs="Tahoma"/>
          <w:bCs/>
          <w:lang w:eastAsia="en-US"/>
        </w:rPr>
        <w:t>, en el apartado de "Organismos Auxiliares", identificar y seleccionar la Universidad Politécnica del Valle de Toluca y podrá consultar las cuotas o tarifas de los servicios ofrecidos.</w:t>
      </w:r>
    </w:p>
    <w:p w14:paraId="733B9EAE" w14:textId="77777777" w:rsidR="00092964" w:rsidRPr="0088642E" w:rsidRDefault="00092964" w:rsidP="00D9652C">
      <w:pPr>
        <w:spacing w:line="360" w:lineRule="auto"/>
        <w:jc w:val="both"/>
        <w:rPr>
          <w:rFonts w:ascii="Palatino Linotype" w:eastAsia="Calibri" w:hAnsi="Palatino Linotype" w:cs="Tahoma"/>
          <w:bCs/>
          <w:sz w:val="22"/>
          <w:szCs w:val="22"/>
          <w:lang w:val="es-ES" w:eastAsia="en-US"/>
        </w:rPr>
      </w:pPr>
    </w:p>
    <w:p w14:paraId="51436974" w14:textId="5580FE33" w:rsidR="00092964" w:rsidRPr="0088642E" w:rsidRDefault="00092964" w:rsidP="00D9652C">
      <w:pPr>
        <w:spacing w:line="360" w:lineRule="auto"/>
        <w:jc w:val="both"/>
        <w:rPr>
          <w:rFonts w:ascii="Palatino Linotype" w:eastAsia="Calibri" w:hAnsi="Palatino Linotype" w:cs="Tahoma"/>
          <w:bCs/>
          <w:sz w:val="22"/>
          <w:szCs w:val="22"/>
          <w:lang w:val="es-ES" w:eastAsia="en-US"/>
        </w:rPr>
      </w:pPr>
      <w:r w:rsidRPr="0088642E">
        <w:rPr>
          <w:rFonts w:ascii="Palatino Linotype" w:eastAsia="Calibri" w:hAnsi="Palatino Linotype" w:cs="Tahoma"/>
          <w:b/>
          <w:bCs/>
          <w:sz w:val="22"/>
          <w:szCs w:val="22"/>
          <w:lang w:val="es-ES" w:eastAsia="en-US"/>
        </w:rPr>
        <w:t xml:space="preserve">3. </w:t>
      </w:r>
      <w:r w:rsidR="00B5512A" w:rsidRPr="0088642E">
        <w:rPr>
          <w:rFonts w:ascii="Palatino Linotype" w:eastAsia="Calibri" w:hAnsi="Palatino Linotype" w:cs="Tahoma"/>
          <w:bCs/>
          <w:sz w:val="22"/>
          <w:szCs w:val="22"/>
          <w:lang w:val="es-ES" w:eastAsia="en-US"/>
        </w:rPr>
        <w:t xml:space="preserve">Oficio número </w:t>
      </w:r>
      <w:r w:rsidR="00B5512A" w:rsidRPr="0088642E">
        <w:rPr>
          <w:rFonts w:ascii="Palatino Linotype" w:eastAsia="Calibri" w:hAnsi="Palatino Linotype" w:cs="Tahoma"/>
          <w:b/>
          <w:bCs/>
          <w:sz w:val="22"/>
          <w:szCs w:val="22"/>
          <w:lang w:val="es-ES" w:eastAsia="en-US"/>
        </w:rPr>
        <w:t>205BL11000/512/2018</w:t>
      </w:r>
      <w:r w:rsidR="00B5512A" w:rsidRPr="0088642E">
        <w:rPr>
          <w:rFonts w:ascii="Palatino Linotype" w:eastAsia="Calibri" w:hAnsi="Palatino Linotype" w:cs="Tahoma"/>
          <w:bCs/>
          <w:sz w:val="22"/>
          <w:szCs w:val="22"/>
          <w:lang w:val="es-ES" w:eastAsia="en-US"/>
        </w:rPr>
        <w:t>, de fecha cuatro de octubre de dos mil dieciocho, dirigido a la Titular de la Unidad de Transparencia y signado por la Directora de la División de Ingeniería Industrial y de Sistemas, en los términos siguientes:</w:t>
      </w:r>
    </w:p>
    <w:p w14:paraId="5EE8DF61" w14:textId="77777777" w:rsidR="00B5512A" w:rsidRPr="0088642E" w:rsidRDefault="00B5512A" w:rsidP="00D9652C">
      <w:pPr>
        <w:spacing w:line="360" w:lineRule="auto"/>
        <w:jc w:val="both"/>
        <w:rPr>
          <w:rFonts w:ascii="Palatino Linotype" w:eastAsia="Calibri" w:hAnsi="Palatino Linotype" w:cs="Tahoma"/>
          <w:bCs/>
          <w:sz w:val="22"/>
          <w:szCs w:val="22"/>
          <w:lang w:val="es-ES" w:eastAsia="en-US"/>
        </w:rPr>
      </w:pPr>
    </w:p>
    <w:p w14:paraId="52459A67" w14:textId="77777777" w:rsidR="00B5512A" w:rsidRPr="0088642E" w:rsidRDefault="00B5512A" w:rsidP="00B5512A">
      <w:pPr>
        <w:spacing w:line="360" w:lineRule="auto"/>
        <w:ind w:left="567" w:right="567"/>
        <w:jc w:val="both"/>
        <w:rPr>
          <w:rFonts w:ascii="Palatino Linotype" w:eastAsia="Calibri" w:hAnsi="Palatino Linotype" w:cs="Tahoma"/>
          <w:bCs/>
          <w:lang w:val="es-ES" w:eastAsia="en-US"/>
        </w:rPr>
      </w:pPr>
      <w:r w:rsidRPr="0088642E">
        <w:rPr>
          <w:rFonts w:ascii="Palatino Linotype" w:eastAsia="Calibri" w:hAnsi="Palatino Linotype" w:cs="Tahoma"/>
          <w:bCs/>
          <w:lang w:val="es-ES" w:eastAsia="en-US"/>
        </w:rPr>
        <w:lastRenderedPageBreak/>
        <w:t>[…]</w:t>
      </w:r>
    </w:p>
    <w:p w14:paraId="53413D6E" w14:textId="77777777" w:rsidR="00B5512A" w:rsidRPr="0088642E" w:rsidRDefault="00B5512A" w:rsidP="00B5512A">
      <w:pPr>
        <w:spacing w:line="360" w:lineRule="auto"/>
        <w:ind w:left="567" w:right="567"/>
        <w:jc w:val="both"/>
        <w:rPr>
          <w:rFonts w:ascii="Palatino Linotype" w:eastAsia="Calibri" w:hAnsi="Palatino Linotype" w:cs="Tahoma"/>
          <w:bCs/>
          <w:lang w:val="es-ES" w:eastAsia="en-US"/>
        </w:rPr>
      </w:pPr>
    </w:p>
    <w:p w14:paraId="08DE80E7" w14:textId="29271F07" w:rsidR="00B5512A" w:rsidRPr="0088642E" w:rsidRDefault="002D2607" w:rsidP="002D2607">
      <w:pPr>
        <w:spacing w:line="360" w:lineRule="auto"/>
        <w:ind w:left="567" w:right="567"/>
        <w:jc w:val="both"/>
        <w:rPr>
          <w:rFonts w:ascii="Palatino Linotype" w:eastAsia="Calibri" w:hAnsi="Palatino Linotype" w:cs="Tahoma"/>
          <w:bCs/>
          <w:lang w:val="es-ES" w:eastAsia="en-US"/>
        </w:rPr>
      </w:pPr>
      <w:r w:rsidRPr="0088642E">
        <w:rPr>
          <w:rFonts w:ascii="Palatino Linotype" w:eastAsia="Calibri" w:hAnsi="Palatino Linotype" w:cs="Tahoma"/>
          <w:bCs/>
          <w:lang w:eastAsia="en-US"/>
        </w:rPr>
        <w:t xml:space="preserve">Con respecto a </w:t>
      </w:r>
      <w:r w:rsidRPr="0088642E">
        <w:rPr>
          <w:rFonts w:ascii="Palatino Linotype" w:eastAsia="Calibri" w:hAnsi="Palatino Linotype" w:cs="Tahoma"/>
          <w:bCs/>
          <w:i/>
          <w:iCs/>
          <w:lang w:eastAsia="en-US"/>
        </w:rPr>
        <w:t xml:space="preserve">"Temarios, Guías </w:t>
      </w:r>
      <w:r w:rsidRPr="0088642E">
        <w:rPr>
          <w:rFonts w:ascii="Palatino Linotype" w:eastAsia="Calibri" w:hAnsi="Palatino Linotype" w:cs="Tahoma"/>
          <w:bCs/>
          <w:lang w:eastAsia="en-US"/>
        </w:rPr>
        <w:t xml:space="preserve">o </w:t>
      </w:r>
      <w:r w:rsidRPr="0088642E">
        <w:rPr>
          <w:rFonts w:ascii="Palatino Linotype" w:eastAsia="Calibri" w:hAnsi="Palatino Linotype" w:cs="Tahoma"/>
          <w:bCs/>
          <w:i/>
          <w:iCs/>
          <w:lang w:eastAsia="en-US"/>
        </w:rPr>
        <w:t xml:space="preserve">documentos temáticos en </w:t>
      </w:r>
      <w:r w:rsidRPr="0088642E">
        <w:rPr>
          <w:rFonts w:ascii="Palatino Linotype" w:eastAsia="Calibri" w:hAnsi="Palatino Linotype" w:cs="Tahoma"/>
          <w:bCs/>
          <w:lang w:eastAsia="en-US"/>
        </w:rPr>
        <w:t xml:space="preserve">/os </w:t>
      </w:r>
      <w:r w:rsidRPr="0088642E">
        <w:rPr>
          <w:rFonts w:ascii="Palatino Linotype" w:eastAsia="Calibri" w:hAnsi="Palatino Linotype" w:cs="Tahoma"/>
          <w:bCs/>
          <w:i/>
          <w:iCs/>
          <w:lang w:eastAsia="en-US"/>
        </w:rPr>
        <w:t xml:space="preserve">cuales </w:t>
      </w:r>
      <w:r w:rsidRPr="0088642E">
        <w:rPr>
          <w:rFonts w:ascii="Palatino Linotype" w:eastAsia="Calibri" w:hAnsi="Palatino Linotype" w:cs="Tahoma"/>
          <w:bCs/>
          <w:lang w:eastAsia="en-US"/>
        </w:rPr>
        <w:t xml:space="preserve">se </w:t>
      </w:r>
      <w:r w:rsidRPr="0088642E">
        <w:rPr>
          <w:rFonts w:ascii="Palatino Linotype" w:eastAsia="Calibri" w:hAnsi="Palatino Linotype" w:cs="Tahoma"/>
          <w:bCs/>
          <w:i/>
          <w:iCs/>
          <w:lang w:eastAsia="en-US"/>
        </w:rPr>
        <w:t xml:space="preserve">muestre el contenido programático de todas </w:t>
      </w:r>
      <w:r w:rsidRPr="0088642E">
        <w:rPr>
          <w:rFonts w:ascii="Palatino Linotype" w:eastAsia="Calibri" w:hAnsi="Palatino Linotype" w:cs="Tahoma"/>
          <w:bCs/>
          <w:lang w:eastAsia="en-US"/>
        </w:rPr>
        <w:t xml:space="preserve">/as </w:t>
      </w:r>
      <w:r w:rsidRPr="0088642E">
        <w:rPr>
          <w:rFonts w:ascii="Palatino Linotype" w:eastAsia="Calibri" w:hAnsi="Palatino Linotype" w:cs="Tahoma"/>
          <w:bCs/>
          <w:i/>
          <w:iCs/>
          <w:lang w:eastAsia="en-US"/>
        </w:rPr>
        <w:t xml:space="preserve">materias que </w:t>
      </w:r>
      <w:r w:rsidRPr="0088642E">
        <w:rPr>
          <w:rFonts w:ascii="Palatino Linotype" w:eastAsia="Calibri" w:hAnsi="Palatino Linotype" w:cs="Tahoma"/>
          <w:bCs/>
          <w:lang w:eastAsia="en-US"/>
        </w:rPr>
        <w:t xml:space="preserve">se </w:t>
      </w:r>
      <w:r w:rsidRPr="0088642E">
        <w:rPr>
          <w:rFonts w:ascii="Palatino Linotype" w:eastAsia="Calibri" w:hAnsi="Palatino Linotype" w:cs="Tahoma"/>
          <w:bCs/>
          <w:i/>
          <w:iCs/>
          <w:lang w:eastAsia="en-US"/>
        </w:rPr>
        <w:t xml:space="preserve">ofertan..." </w:t>
      </w:r>
      <w:r w:rsidRPr="0088642E">
        <w:rPr>
          <w:rFonts w:ascii="Palatino Linotype" w:eastAsia="Calibri" w:hAnsi="Palatino Linotype" w:cs="Tahoma"/>
          <w:bCs/>
          <w:lang w:eastAsia="en-US"/>
        </w:rPr>
        <w:t>me permito informar que se cuenta con Manuales de Asignatura de cada una de las asignaturas de los Programas Educativos de la Ingeniería en Energía e Ingeniería Industrial. Cabe señalar que dichos Manuales son diseñados por la Coordinación General de Universidades Tecnológicas y Politécnicas de la Secretaría de Educación Pública con base en el modelo de competencias y diseño curricular que puede consultar en la página de la Universidad Politécnica del Valle de Toluca en los siguientes links:</w:t>
      </w:r>
    </w:p>
    <w:p w14:paraId="5B03CC86" w14:textId="77777777" w:rsidR="00B5512A" w:rsidRPr="0088642E" w:rsidRDefault="00B5512A" w:rsidP="00B5512A">
      <w:pPr>
        <w:spacing w:line="360" w:lineRule="auto"/>
        <w:ind w:left="567" w:right="567"/>
        <w:jc w:val="both"/>
        <w:rPr>
          <w:rFonts w:ascii="Palatino Linotype" w:eastAsia="Calibri" w:hAnsi="Palatino Linotype" w:cs="Tahoma"/>
          <w:bCs/>
          <w:lang w:val="es-ES" w:eastAsia="en-US"/>
        </w:rPr>
      </w:pPr>
    </w:p>
    <w:p w14:paraId="3C9D7057" w14:textId="0FF77FAD" w:rsidR="002D2607" w:rsidRPr="0088642E" w:rsidRDefault="000A15A7" w:rsidP="002D2607">
      <w:pPr>
        <w:spacing w:line="360" w:lineRule="auto"/>
        <w:ind w:left="567" w:right="567"/>
        <w:jc w:val="both"/>
        <w:rPr>
          <w:rFonts w:ascii="Palatino Linotype" w:eastAsia="Calibri" w:hAnsi="Palatino Linotype" w:cs="Tahoma"/>
          <w:bCs/>
          <w:lang w:eastAsia="en-US"/>
        </w:rPr>
      </w:pPr>
      <w:hyperlink r:id="rId14" w:history="1">
        <w:r w:rsidR="002D2607" w:rsidRPr="0088642E">
          <w:rPr>
            <w:rStyle w:val="Hipervnculo"/>
            <w:rFonts w:ascii="Palatino Linotype" w:eastAsia="Calibri" w:hAnsi="Palatino Linotype" w:cs="Tahoma"/>
            <w:bCs/>
            <w:lang w:eastAsia="en-US"/>
          </w:rPr>
          <w:t>http://upvt.edomex.gob.mx/sites/upvt.edomex.gob.mx/files/files/documentos%20pdf/CarrerasUPVT/IEN/mapaIEN.pdf</w:t>
        </w:r>
      </w:hyperlink>
      <w:r w:rsidR="002D2607" w:rsidRPr="0088642E">
        <w:rPr>
          <w:rFonts w:ascii="Palatino Linotype" w:eastAsia="Calibri" w:hAnsi="Palatino Linotype" w:cs="Tahoma"/>
          <w:bCs/>
          <w:lang w:eastAsia="en-US"/>
        </w:rPr>
        <w:t xml:space="preserve"> </w:t>
      </w:r>
    </w:p>
    <w:p w14:paraId="3BCA09C5" w14:textId="5F3102FB" w:rsidR="00B5512A" w:rsidRPr="0088642E" w:rsidRDefault="000A15A7" w:rsidP="002D2607">
      <w:pPr>
        <w:spacing w:line="360" w:lineRule="auto"/>
        <w:ind w:left="567" w:right="567"/>
        <w:jc w:val="both"/>
        <w:rPr>
          <w:rFonts w:ascii="Palatino Linotype" w:eastAsia="Calibri" w:hAnsi="Palatino Linotype" w:cs="Tahoma"/>
          <w:bCs/>
          <w:lang w:val="es-ES" w:eastAsia="en-US"/>
        </w:rPr>
      </w:pPr>
      <w:hyperlink r:id="rId15" w:history="1">
        <w:r w:rsidR="002D2607" w:rsidRPr="0088642E">
          <w:rPr>
            <w:rStyle w:val="Hipervnculo"/>
            <w:rFonts w:ascii="Palatino Linotype" w:eastAsia="Calibri" w:hAnsi="Palatino Linotype" w:cs="Tahoma"/>
            <w:bCs/>
            <w:lang w:eastAsia="en-US"/>
          </w:rPr>
          <w:t>http://upvt.edomex.gob.mx/sites/upvt.edomex.gob.mx/files/files/documentos%20pdf/CarrerasUPVT/IIS/MapaIIS.pdf</w:t>
        </w:r>
      </w:hyperlink>
    </w:p>
    <w:p w14:paraId="50E5A348" w14:textId="77777777" w:rsidR="00B5512A" w:rsidRPr="0088642E" w:rsidRDefault="00B5512A" w:rsidP="00B5512A">
      <w:pPr>
        <w:spacing w:line="360" w:lineRule="auto"/>
        <w:ind w:left="567" w:right="567"/>
        <w:jc w:val="both"/>
        <w:rPr>
          <w:rFonts w:ascii="Palatino Linotype" w:eastAsia="Calibri" w:hAnsi="Palatino Linotype" w:cs="Tahoma"/>
          <w:bCs/>
          <w:lang w:val="es-ES" w:eastAsia="en-US"/>
        </w:rPr>
      </w:pPr>
    </w:p>
    <w:p w14:paraId="14B5DD65" w14:textId="7C1B720B" w:rsidR="00B5512A" w:rsidRPr="0088642E" w:rsidRDefault="002D2607" w:rsidP="00B5512A">
      <w:pPr>
        <w:spacing w:line="360" w:lineRule="auto"/>
        <w:ind w:left="567" w:right="567"/>
        <w:jc w:val="both"/>
        <w:rPr>
          <w:rFonts w:ascii="Palatino Linotype" w:eastAsia="Calibri" w:hAnsi="Palatino Linotype" w:cs="Tahoma"/>
          <w:bCs/>
          <w:lang w:val="es-ES" w:eastAsia="en-US"/>
        </w:rPr>
      </w:pPr>
      <w:r w:rsidRPr="0088642E">
        <w:rPr>
          <w:rFonts w:ascii="Palatino Linotype" w:eastAsia="Calibri" w:hAnsi="Palatino Linotype" w:cs="Tahoma"/>
          <w:bCs/>
          <w:lang w:val="es-ES" w:eastAsia="en-US"/>
        </w:rPr>
        <w:t>[…]</w:t>
      </w:r>
    </w:p>
    <w:p w14:paraId="1FFB362C" w14:textId="77777777" w:rsidR="00B5512A" w:rsidRPr="0088642E" w:rsidRDefault="00B5512A" w:rsidP="00B5512A">
      <w:pPr>
        <w:spacing w:line="360" w:lineRule="auto"/>
        <w:ind w:left="567" w:right="567"/>
        <w:jc w:val="both"/>
        <w:rPr>
          <w:rFonts w:ascii="Palatino Linotype" w:eastAsia="Calibri" w:hAnsi="Palatino Linotype" w:cs="Tahoma"/>
          <w:bCs/>
          <w:lang w:val="es-ES" w:eastAsia="en-US"/>
        </w:rPr>
      </w:pPr>
    </w:p>
    <w:p w14:paraId="3C3A428F" w14:textId="77777777" w:rsidR="002D2607" w:rsidRPr="0088642E" w:rsidRDefault="002D2607" w:rsidP="002D2607">
      <w:pPr>
        <w:spacing w:line="360" w:lineRule="auto"/>
        <w:ind w:left="567" w:right="567"/>
        <w:jc w:val="both"/>
        <w:rPr>
          <w:rFonts w:ascii="Palatino Linotype" w:eastAsia="Calibri" w:hAnsi="Palatino Linotype" w:cs="Tahoma"/>
          <w:bCs/>
          <w:lang w:eastAsia="en-US"/>
        </w:rPr>
      </w:pPr>
      <w:r w:rsidRPr="0088642E">
        <w:rPr>
          <w:rFonts w:ascii="Palatino Linotype" w:eastAsia="Calibri" w:hAnsi="Palatino Linotype" w:cs="Tahoma"/>
          <w:bCs/>
          <w:lang w:eastAsia="en-US"/>
        </w:rPr>
        <w:t xml:space="preserve">Por lo que las cuotas o tarifas de los servicios que ofrece la Universidad, los cuales incluyen la reproducción e impresión de los Manuales de Asignatura de cada una de las asignaturas de cada Programa Educativo, son presentados para su autorización ante la Secretaria de Finanzas del Estado de México, toda vez que los Manuales de Asignatura de cada una de las asignaturas de cada Programa Educativo son servicios que ofrece la Universidad a la Comunidad Universitaria, tienen establecida una tarifa de $74.00 (setenta y cuatro pesos 00/100 M.N ), autorizada ante la Secretaría de Finanzas, la cual puede corroborar en el Portal de servicios al contribuyente en la siguiente liga: </w:t>
      </w:r>
      <w:hyperlink r:id="rId16" w:history="1">
        <w:r w:rsidRPr="0088642E">
          <w:rPr>
            <w:rStyle w:val="Hipervnculo"/>
            <w:rFonts w:ascii="Palatino Linotype" w:eastAsia="Calibri" w:hAnsi="Palatino Linotype" w:cs="Tahoma"/>
            <w:bCs/>
            <w:lang w:eastAsia="en-US"/>
          </w:rPr>
          <w:t>https://sfpya.edomexico.gob.mx/recaudación/</w:t>
        </w:r>
      </w:hyperlink>
      <w:r w:rsidRPr="0088642E">
        <w:rPr>
          <w:rFonts w:ascii="Palatino Linotype" w:eastAsia="Calibri" w:hAnsi="Palatino Linotype" w:cs="Tahoma"/>
          <w:bCs/>
          <w:lang w:eastAsia="en-US"/>
        </w:rPr>
        <w:t xml:space="preserve">, en el apartado de "Organismos Auxiliares", </w:t>
      </w:r>
      <w:r w:rsidRPr="0088642E">
        <w:rPr>
          <w:rFonts w:ascii="Palatino Linotype" w:eastAsia="Calibri" w:hAnsi="Palatino Linotype" w:cs="Tahoma"/>
          <w:bCs/>
          <w:lang w:eastAsia="en-US"/>
        </w:rPr>
        <w:lastRenderedPageBreak/>
        <w:t>identificar y seleccionar la Universidad Politécnica del Valle de Toluca y podrá consultar las cuotas o tarifas de los servicios ofrecidos.</w:t>
      </w:r>
    </w:p>
    <w:p w14:paraId="56AAA4E3" w14:textId="77777777" w:rsidR="00B5512A" w:rsidRPr="0088642E" w:rsidRDefault="00B5512A" w:rsidP="00D9652C">
      <w:pPr>
        <w:spacing w:line="360" w:lineRule="auto"/>
        <w:jc w:val="both"/>
        <w:rPr>
          <w:rFonts w:ascii="Palatino Linotype" w:eastAsia="Calibri" w:hAnsi="Palatino Linotype" w:cs="Tahoma"/>
          <w:bCs/>
          <w:sz w:val="22"/>
          <w:szCs w:val="22"/>
          <w:lang w:val="es-ES" w:eastAsia="en-US"/>
        </w:rPr>
      </w:pPr>
    </w:p>
    <w:p w14:paraId="6B846F9B" w14:textId="020613DB" w:rsidR="00B5512A" w:rsidRPr="0088642E" w:rsidRDefault="002D2607" w:rsidP="00D9652C">
      <w:pPr>
        <w:spacing w:line="360" w:lineRule="auto"/>
        <w:jc w:val="both"/>
        <w:rPr>
          <w:rFonts w:ascii="Palatino Linotype" w:eastAsia="Calibri" w:hAnsi="Palatino Linotype" w:cs="Tahoma"/>
          <w:bCs/>
          <w:sz w:val="22"/>
          <w:szCs w:val="22"/>
          <w:lang w:val="es-ES" w:eastAsia="en-US"/>
        </w:rPr>
      </w:pPr>
      <w:r w:rsidRPr="0088642E">
        <w:rPr>
          <w:rFonts w:ascii="Palatino Linotype" w:eastAsia="Calibri" w:hAnsi="Palatino Linotype" w:cs="Tahoma"/>
          <w:b/>
          <w:bCs/>
          <w:sz w:val="22"/>
          <w:szCs w:val="22"/>
          <w:lang w:val="es-ES" w:eastAsia="en-US"/>
        </w:rPr>
        <w:t>4.</w:t>
      </w:r>
      <w:r w:rsidRPr="0088642E">
        <w:rPr>
          <w:rFonts w:ascii="Palatino Linotype" w:eastAsia="Calibri" w:hAnsi="Palatino Linotype" w:cs="Tahoma"/>
          <w:bCs/>
          <w:sz w:val="22"/>
          <w:szCs w:val="22"/>
          <w:lang w:val="es-ES" w:eastAsia="en-US"/>
        </w:rPr>
        <w:t xml:space="preserve"> Oficio número </w:t>
      </w:r>
      <w:r w:rsidRPr="0088642E">
        <w:rPr>
          <w:rFonts w:ascii="Palatino Linotype" w:eastAsia="Calibri" w:hAnsi="Palatino Linotype" w:cs="Tahoma"/>
          <w:b/>
          <w:bCs/>
          <w:sz w:val="22"/>
          <w:szCs w:val="22"/>
          <w:lang w:val="es-ES" w:eastAsia="en-US"/>
        </w:rPr>
        <w:t>205BL13000/924/2018</w:t>
      </w:r>
      <w:r w:rsidRPr="0088642E">
        <w:rPr>
          <w:rFonts w:ascii="Palatino Linotype" w:eastAsia="Calibri" w:hAnsi="Palatino Linotype" w:cs="Tahoma"/>
          <w:bCs/>
          <w:sz w:val="22"/>
          <w:szCs w:val="22"/>
          <w:lang w:val="es-ES" w:eastAsia="en-US"/>
        </w:rPr>
        <w:t>, de fecha cuatro de octubre de dos mil dieciocho, dirigido a la Titular de la Unidad de Transparencia y signado por la Maestra Diana Palacios Valdez, en suplencia del Titular de la Dirección de División de Ingeniería Mecatrónica, en los términos siguientes:</w:t>
      </w:r>
    </w:p>
    <w:p w14:paraId="4CBF0AB9" w14:textId="77777777" w:rsidR="002D2607" w:rsidRPr="0088642E" w:rsidRDefault="002D2607" w:rsidP="00D9652C">
      <w:pPr>
        <w:spacing w:line="360" w:lineRule="auto"/>
        <w:jc w:val="both"/>
        <w:rPr>
          <w:rFonts w:ascii="Palatino Linotype" w:eastAsia="Calibri" w:hAnsi="Palatino Linotype" w:cs="Tahoma"/>
          <w:bCs/>
          <w:sz w:val="22"/>
          <w:szCs w:val="22"/>
          <w:lang w:val="es-ES" w:eastAsia="en-US"/>
        </w:rPr>
      </w:pPr>
    </w:p>
    <w:p w14:paraId="7784767F" w14:textId="77777777" w:rsidR="002D2607" w:rsidRPr="0088642E" w:rsidRDefault="002D2607" w:rsidP="002D2607">
      <w:pPr>
        <w:spacing w:line="360" w:lineRule="auto"/>
        <w:ind w:left="567" w:right="567"/>
        <w:jc w:val="both"/>
        <w:rPr>
          <w:rFonts w:ascii="Palatino Linotype" w:eastAsia="Calibri" w:hAnsi="Palatino Linotype" w:cs="Tahoma"/>
          <w:bCs/>
          <w:lang w:val="es-ES" w:eastAsia="en-US"/>
        </w:rPr>
      </w:pPr>
      <w:r w:rsidRPr="0088642E">
        <w:rPr>
          <w:rFonts w:ascii="Palatino Linotype" w:eastAsia="Calibri" w:hAnsi="Palatino Linotype" w:cs="Tahoma"/>
          <w:bCs/>
          <w:lang w:val="es-ES" w:eastAsia="en-US"/>
        </w:rPr>
        <w:t>[…]</w:t>
      </w:r>
    </w:p>
    <w:p w14:paraId="2FC2D675" w14:textId="77777777" w:rsidR="002D2607" w:rsidRPr="0088642E" w:rsidRDefault="002D2607" w:rsidP="002D2607">
      <w:pPr>
        <w:spacing w:line="360" w:lineRule="auto"/>
        <w:ind w:left="567" w:right="567"/>
        <w:jc w:val="both"/>
        <w:rPr>
          <w:rFonts w:ascii="Palatino Linotype" w:eastAsia="Calibri" w:hAnsi="Palatino Linotype" w:cs="Tahoma"/>
          <w:bCs/>
          <w:lang w:val="es-ES" w:eastAsia="en-US"/>
        </w:rPr>
      </w:pPr>
    </w:p>
    <w:p w14:paraId="60AA04C5" w14:textId="5B327B89" w:rsidR="002D2607" w:rsidRPr="0088642E" w:rsidRDefault="002D2607" w:rsidP="002D2607">
      <w:pPr>
        <w:spacing w:line="360" w:lineRule="auto"/>
        <w:ind w:left="567" w:right="567"/>
        <w:jc w:val="both"/>
        <w:rPr>
          <w:rFonts w:ascii="Palatino Linotype" w:eastAsia="Calibri" w:hAnsi="Palatino Linotype" w:cs="Tahoma"/>
          <w:bCs/>
          <w:lang w:val="es-ES" w:eastAsia="en-US"/>
        </w:rPr>
      </w:pPr>
      <w:r w:rsidRPr="0088642E">
        <w:rPr>
          <w:rFonts w:ascii="Palatino Linotype" w:eastAsia="Calibri" w:hAnsi="Palatino Linotype" w:cs="Tahoma"/>
          <w:bCs/>
          <w:lang w:eastAsia="en-US"/>
        </w:rPr>
        <w:t xml:space="preserve">Con respecto a </w:t>
      </w:r>
      <w:r w:rsidRPr="0088642E">
        <w:rPr>
          <w:rFonts w:ascii="Palatino Linotype" w:eastAsia="Calibri" w:hAnsi="Palatino Linotype" w:cs="Tahoma"/>
          <w:bCs/>
          <w:i/>
          <w:iCs/>
          <w:lang w:eastAsia="en-US"/>
        </w:rPr>
        <w:t xml:space="preserve">"Temarios, Guías </w:t>
      </w:r>
      <w:r w:rsidRPr="0088642E">
        <w:rPr>
          <w:rFonts w:ascii="Palatino Linotype" w:eastAsia="Calibri" w:hAnsi="Palatino Linotype" w:cs="Tahoma"/>
          <w:bCs/>
          <w:lang w:eastAsia="en-US"/>
        </w:rPr>
        <w:t xml:space="preserve">o </w:t>
      </w:r>
      <w:r w:rsidRPr="0088642E">
        <w:rPr>
          <w:rFonts w:ascii="Palatino Linotype" w:eastAsia="Calibri" w:hAnsi="Palatino Linotype" w:cs="Tahoma"/>
          <w:bCs/>
          <w:i/>
          <w:iCs/>
          <w:lang w:eastAsia="en-US"/>
        </w:rPr>
        <w:t xml:space="preserve">documentos temáticos en </w:t>
      </w:r>
      <w:r w:rsidRPr="0088642E">
        <w:rPr>
          <w:rFonts w:ascii="Palatino Linotype" w:eastAsia="Calibri" w:hAnsi="Palatino Linotype" w:cs="Tahoma"/>
          <w:bCs/>
          <w:lang w:eastAsia="en-US"/>
        </w:rPr>
        <w:t xml:space="preserve">/os </w:t>
      </w:r>
      <w:r w:rsidRPr="0088642E">
        <w:rPr>
          <w:rFonts w:ascii="Palatino Linotype" w:eastAsia="Calibri" w:hAnsi="Palatino Linotype" w:cs="Tahoma"/>
          <w:bCs/>
          <w:i/>
          <w:iCs/>
          <w:lang w:eastAsia="en-US"/>
        </w:rPr>
        <w:t xml:space="preserve">cuales </w:t>
      </w:r>
      <w:r w:rsidRPr="0088642E">
        <w:rPr>
          <w:rFonts w:ascii="Palatino Linotype" w:eastAsia="Calibri" w:hAnsi="Palatino Linotype" w:cs="Tahoma"/>
          <w:bCs/>
          <w:lang w:eastAsia="en-US"/>
        </w:rPr>
        <w:t xml:space="preserve">se </w:t>
      </w:r>
      <w:r w:rsidRPr="0088642E">
        <w:rPr>
          <w:rFonts w:ascii="Palatino Linotype" w:eastAsia="Calibri" w:hAnsi="Palatino Linotype" w:cs="Tahoma"/>
          <w:bCs/>
          <w:i/>
          <w:iCs/>
          <w:lang w:eastAsia="en-US"/>
        </w:rPr>
        <w:t xml:space="preserve">muestre el contenido programático de todas </w:t>
      </w:r>
      <w:r w:rsidRPr="0088642E">
        <w:rPr>
          <w:rFonts w:ascii="Palatino Linotype" w:eastAsia="Calibri" w:hAnsi="Palatino Linotype" w:cs="Tahoma"/>
          <w:bCs/>
          <w:lang w:eastAsia="en-US"/>
        </w:rPr>
        <w:t xml:space="preserve">/as </w:t>
      </w:r>
      <w:r w:rsidRPr="0088642E">
        <w:rPr>
          <w:rFonts w:ascii="Palatino Linotype" w:eastAsia="Calibri" w:hAnsi="Palatino Linotype" w:cs="Tahoma"/>
          <w:bCs/>
          <w:i/>
          <w:iCs/>
          <w:lang w:eastAsia="en-US"/>
        </w:rPr>
        <w:t xml:space="preserve">materias que </w:t>
      </w:r>
      <w:r w:rsidRPr="0088642E">
        <w:rPr>
          <w:rFonts w:ascii="Palatino Linotype" w:eastAsia="Calibri" w:hAnsi="Palatino Linotype" w:cs="Tahoma"/>
          <w:bCs/>
          <w:lang w:eastAsia="en-US"/>
        </w:rPr>
        <w:t xml:space="preserve">se </w:t>
      </w:r>
      <w:r w:rsidRPr="0088642E">
        <w:rPr>
          <w:rFonts w:ascii="Palatino Linotype" w:eastAsia="Calibri" w:hAnsi="Palatino Linotype" w:cs="Tahoma"/>
          <w:bCs/>
          <w:i/>
          <w:iCs/>
          <w:lang w:eastAsia="en-US"/>
        </w:rPr>
        <w:t xml:space="preserve">ofertan..." </w:t>
      </w:r>
      <w:r w:rsidRPr="0088642E">
        <w:rPr>
          <w:rFonts w:ascii="Palatino Linotype" w:eastAsia="Calibri" w:hAnsi="Palatino Linotype" w:cs="Tahoma"/>
          <w:bCs/>
          <w:lang w:eastAsia="en-US"/>
        </w:rPr>
        <w:t>me permito informar que se cuenta con Manuales de Asignatura de cada una de las asignaturas de los Programas Educativos de la Ingeniería en Mecatrónica e Ingeniería Mecánica. Cabe señalar que dichos Manuales son diseñados por la Coordinación General de Universidades Tecnológicas y Politécnicas de la Secretaría de Educación Pública con base en el modelo de competencias y diseño curricular que puede consultar en la página de la Universidad Politécnica del Valle de Toluca en los siguientes links:</w:t>
      </w:r>
    </w:p>
    <w:p w14:paraId="7585D13B" w14:textId="77777777" w:rsidR="002D2607" w:rsidRPr="0088642E" w:rsidRDefault="002D2607" w:rsidP="002D2607">
      <w:pPr>
        <w:spacing w:line="360" w:lineRule="auto"/>
        <w:ind w:left="567" w:right="567"/>
        <w:jc w:val="both"/>
        <w:rPr>
          <w:rFonts w:ascii="Palatino Linotype" w:eastAsia="Calibri" w:hAnsi="Palatino Linotype" w:cs="Tahoma"/>
          <w:bCs/>
          <w:lang w:val="es-ES" w:eastAsia="en-US"/>
        </w:rPr>
      </w:pPr>
    </w:p>
    <w:p w14:paraId="29B8B235" w14:textId="6CCEB4CC" w:rsidR="002D2607" w:rsidRPr="0088642E" w:rsidRDefault="000A15A7" w:rsidP="002D2607">
      <w:pPr>
        <w:spacing w:line="360" w:lineRule="auto"/>
        <w:ind w:left="567" w:right="567"/>
        <w:jc w:val="both"/>
        <w:rPr>
          <w:rFonts w:ascii="Palatino Linotype" w:eastAsia="Calibri" w:hAnsi="Palatino Linotype" w:cs="Tahoma"/>
          <w:bCs/>
          <w:lang w:eastAsia="en-US"/>
        </w:rPr>
      </w:pPr>
      <w:hyperlink r:id="rId17" w:history="1">
        <w:r w:rsidR="002D2607" w:rsidRPr="0088642E">
          <w:rPr>
            <w:rStyle w:val="Hipervnculo"/>
            <w:rFonts w:ascii="Palatino Linotype" w:eastAsia="Calibri" w:hAnsi="Palatino Linotype" w:cs="Tahoma"/>
            <w:bCs/>
            <w:lang w:eastAsia="en-US"/>
          </w:rPr>
          <w:t>http://upvt.edomex.gob.mx/sites/upvt.edomex.gob.mx/files/files/documentos%20pdf/CarrerasUPVT/IME/MapaIME.pdf</w:t>
        </w:r>
      </w:hyperlink>
      <w:r w:rsidR="002D2607" w:rsidRPr="0088642E">
        <w:rPr>
          <w:rFonts w:ascii="Palatino Linotype" w:eastAsia="Calibri" w:hAnsi="Palatino Linotype" w:cs="Tahoma"/>
          <w:bCs/>
          <w:lang w:eastAsia="en-US"/>
        </w:rPr>
        <w:t xml:space="preserve"> </w:t>
      </w:r>
    </w:p>
    <w:p w14:paraId="2D9952C7" w14:textId="6AF3C22B" w:rsidR="002D2607" w:rsidRPr="0088642E" w:rsidRDefault="000A15A7" w:rsidP="002D2607">
      <w:pPr>
        <w:spacing w:line="360" w:lineRule="auto"/>
        <w:ind w:left="567" w:right="567"/>
        <w:jc w:val="both"/>
        <w:rPr>
          <w:rFonts w:ascii="Palatino Linotype" w:eastAsia="Calibri" w:hAnsi="Palatino Linotype" w:cs="Tahoma"/>
          <w:bCs/>
          <w:lang w:val="es-ES" w:eastAsia="en-US"/>
        </w:rPr>
      </w:pPr>
      <w:hyperlink r:id="rId18" w:history="1">
        <w:r w:rsidR="002D2607" w:rsidRPr="0088642E">
          <w:rPr>
            <w:rStyle w:val="Hipervnculo"/>
            <w:rFonts w:ascii="Palatino Linotype" w:eastAsia="Calibri" w:hAnsi="Palatino Linotype" w:cs="Tahoma"/>
            <w:bCs/>
            <w:lang w:eastAsia="en-US"/>
          </w:rPr>
          <w:t>http://upvt.edomex.gob.mx/sites/upvt.edomex.gob.mx/files/files/documentos%20pdf/CarrerasUPVT/IMA/MapaIMA.pdf</w:t>
        </w:r>
      </w:hyperlink>
    </w:p>
    <w:p w14:paraId="6E09669F" w14:textId="77777777" w:rsidR="002D2607" w:rsidRPr="0088642E" w:rsidRDefault="002D2607" w:rsidP="002D2607">
      <w:pPr>
        <w:spacing w:line="360" w:lineRule="auto"/>
        <w:ind w:left="567" w:right="567"/>
        <w:jc w:val="both"/>
        <w:rPr>
          <w:rFonts w:ascii="Palatino Linotype" w:eastAsia="Calibri" w:hAnsi="Palatino Linotype" w:cs="Tahoma"/>
          <w:bCs/>
          <w:lang w:val="es-ES" w:eastAsia="en-US"/>
        </w:rPr>
      </w:pPr>
    </w:p>
    <w:p w14:paraId="79B2C2CA" w14:textId="77777777" w:rsidR="002D2607" w:rsidRPr="0088642E" w:rsidRDefault="002D2607" w:rsidP="002D2607">
      <w:pPr>
        <w:spacing w:line="360" w:lineRule="auto"/>
        <w:ind w:left="567" w:right="567"/>
        <w:jc w:val="both"/>
        <w:rPr>
          <w:rFonts w:ascii="Palatino Linotype" w:eastAsia="Calibri" w:hAnsi="Palatino Linotype" w:cs="Tahoma"/>
          <w:bCs/>
          <w:lang w:val="es-ES" w:eastAsia="en-US"/>
        </w:rPr>
      </w:pPr>
      <w:r w:rsidRPr="0088642E">
        <w:rPr>
          <w:rFonts w:ascii="Palatino Linotype" w:eastAsia="Calibri" w:hAnsi="Palatino Linotype" w:cs="Tahoma"/>
          <w:bCs/>
          <w:lang w:val="es-ES" w:eastAsia="en-US"/>
        </w:rPr>
        <w:t>[…]</w:t>
      </w:r>
    </w:p>
    <w:p w14:paraId="59E7C847" w14:textId="77777777" w:rsidR="002D2607" w:rsidRPr="0088642E" w:rsidRDefault="002D2607" w:rsidP="002D2607">
      <w:pPr>
        <w:spacing w:line="360" w:lineRule="auto"/>
        <w:ind w:left="567" w:right="567"/>
        <w:jc w:val="both"/>
        <w:rPr>
          <w:rFonts w:ascii="Palatino Linotype" w:eastAsia="Calibri" w:hAnsi="Palatino Linotype" w:cs="Tahoma"/>
          <w:bCs/>
          <w:lang w:val="es-ES" w:eastAsia="en-US"/>
        </w:rPr>
      </w:pPr>
    </w:p>
    <w:p w14:paraId="2BFB203D" w14:textId="77777777" w:rsidR="002D2607" w:rsidRPr="0088642E" w:rsidRDefault="002D2607" w:rsidP="002D2607">
      <w:pPr>
        <w:spacing w:line="360" w:lineRule="auto"/>
        <w:ind w:left="567" w:right="567"/>
        <w:jc w:val="both"/>
        <w:rPr>
          <w:rFonts w:ascii="Palatino Linotype" w:eastAsia="Calibri" w:hAnsi="Palatino Linotype" w:cs="Tahoma"/>
          <w:bCs/>
          <w:lang w:eastAsia="en-US"/>
        </w:rPr>
      </w:pPr>
      <w:r w:rsidRPr="0088642E">
        <w:rPr>
          <w:rFonts w:ascii="Palatino Linotype" w:eastAsia="Calibri" w:hAnsi="Palatino Linotype" w:cs="Tahoma"/>
          <w:bCs/>
          <w:lang w:eastAsia="en-US"/>
        </w:rPr>
        <w:t xml:space="preserve">Por lo que las cuotas o tarifas de los servicios que ofrece la Universidad, los cuales incluyen la reproducción e impresión de los Manuales de Asignatura de cada una de las asignaturas </w:t>
      </w:r>
      <w:r w:rsidRPr="0088642E">
        <w:rPr>
          <w:rFonts w:ascii="Palatino Linotype" w:eastAsia="Calibri" w:hAnsi="Palatino Linotype" w:cs="Tahoma"/>
          <w:bCs/>
          <w:lang w:eastAsia="en-US"/>
        </w:rPr>
        <w:lastRenderedPageBreak/>
        <w:t xml:space="preserve">de cada Programa Educativo, son presentados para su autorización ante la Secretaria de Finanzas del Estado de México, toda vez que los Manuales de Asignatura de cada una de las asignaturas de cada Programa Educativo son servicios que ofrece la Universidad a la Comunidad Universitaria, tienen establecida una tarifa de $74.00 (setenta y cuatro pesos 00/100 M.N ), autorizada ante la Secretaría de Finanzas, la cual puede corroborar en el Portal de servicios al contribuyente en la siguiente liga: </w:t>
      </w:r>
      <w:hyperlink r:id="rId19" w:history="1">
        <w:r w:rsidRPr="0088642E">
          <w:rPr>
            <w:rStyle w:val="Hipervnculo"/>
            <w:rFonts w:ascii="Palatino Linotype" w:eastAsia="Calibri" w:hAnsi="Palatino Linotype" w:cs="Tahoma"/>
            <w:bCs/>
            <w:lang w:eastAsia="en-US"/>
          </w:rPr>
          <w:t>https://sfpya.edomexico.gob.mx/recaudación/</w:t>
        </w:r>
      </w:hyperlink>
      <w:r w:rsidRPr="0088642E">
        <w:rPr>
          <w:rFonts w:ascii="Palatino Linotype" w:eastAsia="Calibri" w:hAnsi="Palatino Linotype" w:cs="Tahoma"/>
          <w:bCs/>
          <w:lang w:eastAsia="en-US"/>
        </w:rPr>
        <w:t>, en el apartado de "Organismos Auxiliares", identificar y seleccionar la Universidad Politécnica del Valle de Toluca y podrá consultar las cuotas o tarifas de los servicios ofrecidos.</w:t>
      </w:r>
    </w:p>
    <w:p w14:paraId="3DBF16C3" w14:textId="77777777" w:rsidR="005B5F90" w:rsidRPr="0088642E" w:rsidRDefault="005B5F90" w:rsidP="00D9652C">
      <w:pPr>
        <w:spacing w:line="360" w:lineRule="auto"/>
        <w:jc w:val="both"/>
        <w:rPr>
          <w:rFonts w:ascii="Palatino Linotype" w:eastAsia="Calibri" w:hAnsi="Palatino Linotype" w:cs="Tahoma"/>
          <w:bCs/>
          <w:sz w:val="22"/>
          <w:szCs w:val="22"/>
          <w:lang w:val="es-ES" w:eastAsia="en-US"/>
        </w:rPr>
      </w:pPr>
    </w:p>
    <w:p w14:paraId="36FDDC5E" w14:textId="77777777" w:rsidR="00806E45" w:rsidRPr="0088642E" w:rsidRDefault="00E20FF6" w:rsidP="00D9652C">
      <w:pPr>
        <w:spacing w:line="360" w:lineRule="auto"/>
        <w:jc w:val="both"/>
        <w:rPr>
          <w:rFonts w:ascii="Palatino Linotype" w:eastAsia="Calibri" w:hAnsi="Palatino Linotype" w:cs="Tahoma"/>
          <w:b/>
          <w:bCs/>
          <w:sz w:val="22"/>
          <w:szCs w:val="22"/>
          <w:lang w:val="es-ES" w:eastAsia="en-US"/>
        </w:rPr>
      </w:pPr>
      <w:r w:rsidRPr="0088642E">
        <w:rPr>
          <w:rFonts w:ascii="Palatino Linotype" w:eastAsia="Calibri" w:hAnsi="Palatino Linotype" w:cs="Tahoma"/>
          <w:b/>
          <w:bCs/>
          <w:sz w:val="22"/>
          <w:szCs w:val="22"/>
          <w:lang w:val="es-ES" w:eastAsia="en-US"/>
        </w:rPr>
        <w:t>III</w:t>
      </w:r>
      <w:r w:rsidR="00806E45" w:rsidRPr="0088642E">
        <w:rPr>
          <w:rFonts w:ascii="Palatino Linotype" w:eastAsia="Calibri" w:hAnsi="Palatino Linotype" w:cs="Tahoma"/>
          <w:b/>
          <w:bCs/>
          <w:sz w:val="22"/>
          <w:szCs w:val="22"/>
          <w:lang w:val="es-ES" w:eastAsia="en-US"/>
        </w:rPr>
        <w:t xml:space="preserve">. Interposición del Recurso de Revisión. </w:t>
      </w:r>
    </w:p>
    <w:p w14:paraId="43FBDF6F" w14:textId="77777777" w:rsidR="00806E45" w:rsidRPr="0088642E" w:rsidRDefault="00806E45" w:rsidP="00D9652C">
      <w:pPr>
        <w:spacing w:line="360" w:lineRule="auto"/>
        <w:jc w:val="both"/>
        <w:rPr>
          <w:rFonts w:ascii="Palatino Linotype" w:eastAsia="Calibri" w:hAnsi="Palatino Linotype" w:cs="Tahoma"/>
          <w:b/>
          <w:bCs/>
          <w:sz w:val="22"/>
          <w:szCs w:val="22"/>
          <w:lang w:val="es-ES" w:eastAsia="en-US"/>
        </w:rPr>
      </w:pPr>
    </w:p>
    <w:p w14:paraId="30B784A2" w14:textId="35E1D27D" w:rsidR="00806E45" w:rsidRPr="0088642E" w:rsidRDefault="005726B1" w:rsidP="00D9652C">
      <w:pPr>
        <w:spacing w:line="360" w:lineRule="auto"/>
        <w:jc w:val="both"/>
        <w:rPr>
          <w:rFonts w:ascii="Palatino Linotype" w:eastAsia="Calibri" w:hAnsi="Palatino Linotype" w:cs="Tahoma"/>
          <w:bCs/>
          <w:sz w:val="22"/>
          <w:szCs w:val="22"/>
          <w:lang w:val="es-ES" w:eastAsia="en-US"/>
        </w:rPr>
      </w:pPr>
      <w:r w:rsidRPr="0088642E">
        <w:rPr>
          <w:rFonts w:ascii="Palatino Linotype" w:eastAsia="Calibri" w:hAnsi="Palatino Linotype" w:cs="Tahoma"/>
          <w:bCs/>
          <w:sz w:val="22"/>
          <w:szCs w:val="22"/>
          <w:lang w:val="es-ES" w:eastAsia="en-US"/>
        </w:rPr>
        <w:t xml:space="preserve">Con fecha </w:t>
      </w:r>
      <w:r w:rsidR="002D2607" w:rsidRPr="0088642E">
        <w:rPr>
          <w:rFonts w:ascii="Palatino Linotype" w:eastAsia="Calibri" w:hAnsi="Palatino Linotype" w:cs="Tahoma"/>
          <w:bCs/>
          <w:sz w:val="22"/>
          <w:szCs w:val="22"/>
          <w:lang w:val="es-ES" w:eastAsia="en-US"/>
        </w:rPr>
        <w:t>cinco de octubre</w:t>
      </w:r>
      <w:r w:rsidR="00806E45" w:rsidRPr="0088642E">
        <w:rPr>
          <w:rFonts w:ascii="Palatino Linotype" w:eastAsia="Calibri" w:hAnsi="Palatino Linotype" w:cs="Tahoma"/>
          <w:bCs/>
          <w:sz w:val="22"/>
          <w:szCs w:val="22"/>
          <w:lang w:val="es-ES" w:eastAsia="en-US"/>
        </w:rPr>
        <w:t xml:space="preserve"> de dos mil dieciocho, </w:t>
      </w:r>
      <w:r w:rsidR="00806E45" w:rsidRPr="0088642E">
        <w:rPr>
          <w:rFonts w:ascii="Palatino Linotype" w:eastAsia="Calibri" w:hAnsi="Palatino Linotype" w:cs="Tahoma"/>
          <w:bCs/>
          <w:sz w:val="22"/>
          <w:szCs w:val="22"/>
          <w:lang w:eastAsia="en-US"/>
        </w:rPr>
        <w:t xml:space="preserve">mediante el </w:t>
      </w:r>
      <w:r w:rsidR="00806E45" w:rsidRPr="0088642E">
        <w:rPr>
          <w:rFonts w:ascii="Palatino Linotype" w:eastAsia="Calibri" w:hAnsi="Palatino Linotype" w:cs="Tahoma"/>
          <w:bCs/>
          <w:sz w:val="22"/>
          <w:szCs w:val="22"/>
          <w:lang w:val="es-ES" w:eastAsia="en-US"/>
        </w:rPr>
        <w:t>Sistema de Acceso a la Información</w:t>
      </w:r>
      <w:r w:rsidR="0078437F" w:rsidRPr="0088642E">
        <w:rPr>
          <w:rFonts w:ascii="Palatino Linotype" w:eastAsia="Calibri" w:hAnsi="Palatino Linotype" w:cs="Tahoma"/>
          <w:bCs/>
          <w:sz w:val="22"/>
          <w:szCs w:val="22"/>
          <w:lang w:val="es-ES" w:eastAsia="en-US"/>
        </w:rPr>
        <w:t xml:space="preserve"> Mexiquense (SAIMEX), se recibieron</w:t>
      </w:r>
      <w:r w:rsidR="00806E45" w:rsidRPr="0088642E">
        <w:rPr>
          <w:rFonts w:ascii="Palatino Linotype" w:eastAsia="Calibri" w:hAnsi="Palatino Linotype" w:cs="Tahoma"/>
          <w:bCs/>
          <w:sz w:val="22"/>
          <w:szCs w:val="22"/>
          <w:lang w:val="es-ES" w:eastAsia="en-US"/>
        </w:rPr>
        <w:t xml:space="preserve"> en este </w:t>
      </w:r>
      <w:r w:rsidR="00806E45" w:rsidRPr="0088642E">
        <w:rPr>
          <w:rFonts w:ascii="Palatino Linotype" w:eastAsia="Calibri" w:hAnsi="Palatino Linotype" w:cs="Tahoma"/>
          <w:bCs/>
          <w:sz w:val="22"/>
          <w:szCs w:val="22"/>
          <w:lang w:eastAsia="en-US"/>
        </w:rPr>
        <w:t xml:space="preserve">Instituto </w:t>
      </w:r>
      <w:r w:rsidR="0078437F" w:rsidRPr="0088642E">
        <w:rPr>
          <w:rFonts w:ascii="Palatino Linotype" w:eastAsia="Calibri" w:hAnsi="Palatino Linotype" w:cs="Tahoma"/>
          <w:bCs/>
          <w:sz w:val="22"/>
          <w:szCs w:val="22"/>
          <w:lang w:val="es-ES" w:eastAsia="en-US"/>
        </w:rPr>
        <w:t>ocho</w:t>
      </w:r>
      <w:r w:rsidR="00806E45" w:rsidRPr="0088642E">
        <w:rPr>
          <w:rFonts w:ascii="Palatino Linotype" w:eastAsia="Calibri" w:hAnsi="Palatino Linotype" w:cs="Tahoma"/>
          <w:bCs/>
          <w:sz w:val="22"/>
          <w:szCs w:val="22"/>
          <w:lang w:val="es-ES" w:eastAsia="en-US"/>
        </w:rPr>
        <w:t xml:space="preserve"> Recurso</w:t>
      </w:r>
      <w:r w:rsidR="0078437F" w:rsidRPr="0088642E">
        <w:rPr>
          <w:rFonts w:ascii="Palatino Linotype" w:eastAsia="Calibri" w:hAnsi="Palatino Linotype" w:cs="Tahoma"/>
          <w:bCs/>
          <w:sz w:val="22"/>
          <w:szCs w:val="22"/>
          <w:lang w:val="es-ES" w:eastAsia="en-US"/>
        </w:rPr>
        <w:t>s</w:t>
      </w:r>
      <w:r w:rsidR="00806E45" w:rsidRPr="0088642E">
        <w:rPr>
          <w:rFonts w:ascii="Palatino Linotype" w:eastAsia="Calibri" w:hAnsi="Palatino Linotype" w:cs="Tahoma"/>
          <w:bCs/>
          <w:sz w:val="22"/>
          <w:szCs w:val="22"/>
          <w:lang w:val="es-ES" w:eastAsia="en-US"/>
        </w:rPr>
        <w:t xml:space="preserve"> </w:t>
      </w:r>
      <w:r w:rsidRPr="0088642E">
        <w:rPr>
          <w:rFonts w:ascii="Palatino Linotype" w:eastAsia="Calibri" w:hAnsi="Palatino Linotype" w:cs="Tahoma"/>
          <w:bCs/>
          <w:sz w:val="22"/>
          <w:szCs w:val="22"/>
          <w:lang w:val="es-ES" w:eastAsia="en-US"/>
        </w:rPr>
        <w:t xml:space="preserve">de </w:t>
      </w:r>
      <w:r w:rsidR="0078437F" w:rsidRPr="0088642E">
        <w:rPr>
          <w:rFonts w:ascii="Palatino Linotype" w:eastAsia="Calibri" w:hAnsi="Palatino Linotype" w:cs="Tahoma"/>
          <w:bCs/>
          <w:sz w:val="22"/>
          <w:szCs w:val="22"/>
          <w:lang w:val="es-ES" w:eastAsia="en-US"/>
        </w:rPr>
        <w:t>Revisión</w:t>
      </w:r>
      <w:r w:rsidRPr="0088642E">
        <w:rPr>
          <w:rFonts w:ascii="Palatino Linotype" w:eastAsia="Calibri" w:hAnsi="Palatino Linotype" w:cs="Tahoma"/>
          <w:bCs/>
          <w:sz w:val="22"/>
          <w:szCs w:val="22"/>
          <w:lang w:val="es-ES" w:eastAsia="en-US"/>
        </w:rPr>
        <w:t xml:space="preserve"> interpuesto</w:t>
      </w:r>
      <w:r w:rsidR="0078437F" w:rsidRPr="0088642E">
        <w:rPr>
          <w:rFonts w:ascii="Palatino Linotype" w:eastAsia="Calibri" w:hAnsi="Palatino Linotype" w:cs="Tahoma"/>
          <w:bCs/>
          <w:sz w:val="22"/>
          <w:szCs w:val="22"/>
          <w:lang w:val="es-ES" w:eastAsia="en-US"/>
        </w:rPr>
        <w:t>s</w:t>
      </w:r>
      <w:r w:rsidRPr="0088642E">
        <w:rPr>
          <w:rFonts w:ascii="Palatino Linotype" w:eastAsia="Calibri" w:hAnsi="Palatino Linotype" w:cs="Tahoma"/>
          <w:bCs/>
          <w:sz w:val="22"/>
          <w:szCs w:val="22"/>
          <w:lang w:val="es-ES" w:eastAsia="en-US"/>
        </w:rPr>
        <w:t xml:space="preserve"> por la </w:t>
      </w:r>
      <w:r w:rsidR="002D2607" w:rsidRPr="0088642E">
        <w:rPr>
          <w:rFonts w:ascii="Palatino Linotype" w:eastAsia="Calibri" w:hAnsi="Palatino Linotype" w:cs="Tahoma"/>
          <w:bCs/>
          <w:sz w:val="22"/>
          <w:szCs w:val="22"/>
          <w:lang w:val="es-ES" w:eastAsia="en-US"/>
        </w:rPr>
        <w:t>Particular</w:t>
      </w:r>
      <w:r w:rsidR="00806E45" w:rsidRPr="0088642E">
        <w:rPr>
          <w:rFonts w:ascii="Palatino Linotype" w:eastAsia="Calibri" w:hAnsi="Palatino Linotype" w:cs="Tahoma"/>
          <w:bCs/>
          <w:sz w:val="22"/>
          <w:szCs w:val="22"/>
          <w:lang w:val="es-ES" w:eastAsia="en-US"/>
        </w:rPr>
        <w:t>, en contra de la</w:t>
      </w:r>
      <w:r w:rsidR="002D2607" w:rsidRPr="0088642E">
        <w:rPr>
          <w:rFonts w:ascii="Palatino Linotype" w:eastAsia="Calibri" w:hAnsi="Palatino Linotype" w:cs="Tahoma"/>
          <w:bCs/>
          <w:sz w:val="22"/>
          <w:szCs w:val="22"/>
          <w:lang w:val="es-ES" w:eastAsia="en-US"/>
        </w:rPr>
        <w:t>s</w:t>
      </w:r>
      <w:r w:rsidR="00806E45" w:rsidRPr="0088642E">
        <w:rPr>
          <w:rFonts w:ascii="Palatino Linotype" w:eastAsia="Calibri" w:hAnsi="Palatino Linotype" w:cs="Tahoma"/>
          <w:bCs/>
          <w:sz w:val="22"/>
          <w:szCs w:val="22"/>
          <w:lang w:val="es-ES" w:eastAsia="en-US"/>
        </w:rPr>
        <w:t xml:space="preserve"> respuesta</w:t>
      </w:r>
      <w:r w:rsidR="002D2607" w:rsidRPr="0088642E">
        <w:rPr>
          <w:rFonts w:ascii="Palatino Linotype" w:eastAsia="Calibri" w:hAnsi="Palatino Linotype" w:cs="Tahoma"/>
          <w:bCs/>
          <w:sz w:val="22"/>
          <w:szCs w:val="22"/>
          <w:lang w:val="es-ES" w:eastAsia="en-US"/>
        </w:rPr>
        <w:t>s</w:t>
      </w:r>
      <w:r w:rsidR="00806E45" w:rsidRPr="0088642E">
        <w:rPr>
          <w:rFonts w:ascii="Palatino Linotype" w:eastAsia="Calibri" w:hAnsi="Palatino Linotype" w:cs="Tahoma"/>
          <w:bCs/>
          <w:sz w:val="22"/>
          <w:szCs w:val="22"/>
          <w:lang w:val="es-ES" w:eastAsia="en-US"/>
        </w:rPr>
        <w:t xml:space="preserve"> otorgada</w:t>
      </w:r>
      <w:r w:rsidR="002D2607" w:rsidRPr="0088642E">
        <w:rPr>
          <w:rFonts w:ascii="Palatino Linotype" w:eastAsia="Calibri" w:hAnsi="Palatino Linotype" w:cs="Tahoma"/>
          <w:bCs/>
          <w:sz w:val="22"/>
          <w:szCs w:val="22"/>
          <w:lang w:val="es-ES" w:eastAsia="en-US"/>
        </w:rPr>
        <w:t>s</w:t>
      </w:r>
      <w:r w:rsidR="00806E45" w:rsidRPr="0088642E">
        <w:rPr>
          <w:rFonts w:ascii="Palatino Linotype" w:eastAsia="Calibri" w:hAnsi="Palatino Linotype" w:cs="Tahoma"/>
          <w:bCs/>
          <w:sz w:val="22"/>
          <w:szCs w:val="22"/>
          <w:lang w:val="es-ES" w:eastAsia="en-US"/>
        </w:rPr>
        <w:t xml:space="preserve"> por </w:t>
      </w:r>
      <w:r w:rsidR="002D2607" w:rsidRPr="0088642E">
        <w:rPr>
          <w:rFonts w:ascii="Palatino Linotype" w:eastAsia="Calibri" w:hAnsi="Palatino Linotype" w:cs="Tahoma"/>
          <w:bCs/>
          <w:sz w:val="22"/>
          <w:szCs w:val="22"/>
          <w:lang w:val="es-ES" w:eastAsia="en-US"/>
        </w:rPr>
        <w:t>la Universidad Politécnica del Valle de Toluca</w:t>
      </w:r>
      <w:r w:rsidR="00806E45" w:rsidRPr="0088642E">
        <w:rPr>
          <w:rFonts w:ascii="Palatino Linotype" w:eastAsia="Calibri" w:hAnsi="Palatino Linotype" w:cs="Tahoma"/>
          <w:bCs/>
          <w:sz w:val="22"/>
          <w:szCs w:val="22"/>
          <w:lang w:val="es-ES" w:eastAsia="en-US"/>
        </w:rPr>
        <w:t xml:space="preserve">, </w:t>
      </w:r>
      <w:r w:rsidR="00806E45" w:rsidRPr="0088642E">
        <w:rPr>
          <w:rFonts w:ascii="Palatino Linotype" w:eastAsia="Calibri" w:hAnsi="Palatino Linotype" w:cs="Tahoma"/>
          <w:bCs/>
          <w:sz w:val="22"/>
          <w:szCs w:val="22"/>
          <w:lang w:eastAsia="en-US"/>
        </w:rPr>
        <w:t>en los términos siguientes:</w:t>
      </w:r>
    </w:p>
    <w:p w14:paraId="0B68167E" w14:textId="77777777" w:rsidR="00806E45" w:rsidRPr="0088642E" w:rsidRDefault="00806E45" w:rsidP="00D9652C">
      <w:pPr>
        <w:spacing w:line="360" w:lineRule="auto"/>
        <w:jc w:val="both"/>
        <w:rPr>
          <w:rFonts w:ascii="Palatino Linotype" w:eastAsia="Calibri" w:hAnsi="Palatino Linotype" w:cs="Tahoma"/>
          <w:bCs/>
          <w:sz w:val="22"/>
          <w:szCs w:val="22"/>
          <w:lang w:val="es-ES" w:eastAsia="en-US"/>
        </w:rPr>
      </w:pPr>
    </w:p>
    <w:p w14:paraId="333398DF" w14:textId="77777777" w:rsidR="00806E45" w:rsidRPr="0088642E" w:rsidRDefault="00806E45" w:rsidP="00D9652C">
      <w:pPr>
        <w:spacing w:line="360" w:lineRule="auto"/>
        <w:ind w:left="567" w:right="567"/>
        <w:jc w:val="both"/>
        <w:rPr>
          <w:rFonts w:ascii="Palatino Linotype" w:eastAsia="Calibri" w:hAnsi="Palatino Linotype" w:cs="Tahoma"/>
          <w:bCs/>
          <w:lang w:eastAsia="en-US"/>
        </w:rPr>
      </w:pPr>
      <w:r w:rsidRPr="0088642E">
        <w:rPr>
          <w:rFonts w:ascii="Palatino Linotype" w:eastAsia="Calibri" w:hAnsi="Palatino Linotype" w:cs="Tahoma"/>
          <w:b/>
          <w:bCs/>
          <w:lang w:eastAsia="en-US"/>
        </w:rPr>
        <w:t>ACTO IMPUGNADO</w:t>
      </w:r>
    </w:p>
    <w:p w14:paraId="5D7C6639" w14:textId="663CD0B2" w:rsidR="00806E45" w:rsidRPr="0088642E" w:rsidRDefault="002D2607" w:rsidP="00D9652C">
      <w:pPr>
        <w:spacing w:line="360" w:lineRule="auto"/>
        <w:ind w:left="567" w:right="567"/>
        <w:jc w:val="both"/>
        <w:rPr>
          <w:rFonts w:ascii="Palatino Linotype" w:eastAsia="Calibri" w:hAnsi="Palatino Linotype" w:cs="Tahoma"/>
          <w:bCs/>
          <w:lang w:val="es-ES" w:eastAsia="en-US"/>
        </w:rPr>
      </w:pPr>
      <w:r w:rsidRPr="0088642E">
        <w:rPr>
          <w:rFonts w:ascii="Palatino Linotype" w:eastAsia="Calibri" w:hAnsi="Palatino Linotype" w:cs="Tahoma"/>
          <w:bCs/>
          <w:lang w:eastAsia="en-US"/>
        </w:rPr>
        <w:t>Mienten y niegan información</w:t>
      </w:r>
      <w:r w:rsidR="00176BDF" w:rsidRPr="0088642E">
        <w:rPr>
          <w:rFonts w:ascii="Palatino Linotype" w:eastAsia="Calibri" w:hAnsi="Palatino Linotype" w:cs="Tahoma"/>
          <w:bCs/>
          <w:lang w:eastAsia="en-US"/>
        </w:rPr>
        <w:t xml:space="preserve"> (Sic)</w:t>
      </w:r>
    </w:p>
    <w:p w14:paraId="086A6FED" w14:textId="77777777" w:rsidR="00806E45" w:rsidRPr="0088642E" w:rsidRDefault="00806E45" w:rsidP="00D9652C">
      <w:pPr>
        <w:spacing w:line="360" w:lineRule="auto"/>
        <w:ind w:left="567" w:right="567"/>
        <w:jc w:val="both"/>
        <w:rPr>
          <w:rFonts w:ascii="Palatino Linotype" w:eastAsia="Calibri" w:hAnsi="Palatino Linotype" w:cs="Tahoma"/>
          <w:bCs/>
          <w:lang w:val="es-ES" w:eastAsia="en-US"/>
        </w:rPr>
      </w:pPr>
    </w:p>
    <w:p w14:paraId="76549B0E" w14:textId="77777777" w:rsidR="00806E45" w:rsidRPr="0088642E" w:rsidRDefault="00806E45" w:rsidP="00D9652C">
      <w:pPr>
        <w:spacing w:line="360" w:lineRule="auto"/>
        <w:ind w:left="567" w:right="567"/>
        <w:jc w:val="both"/>
        <w:rPr>
          <w:rFonts w:ascii="Palatino Linotype" w:eastAsia="Calibri" w:hAnsi="Palatino Linotype" w:cs="Tahoma"/>
          <w:b/>
          <w:bCs/>
          <w:lang w:val="es-ES" w:eastAsia="en-US"/>
        </w:rPr>
      </w:pPr>
      <w:r w:rsidRPr="0088642E">
        <w:rPr>
          <w:rFonts w:ascii="Palatino Linotype" w:eastAsia="Calibri" w:hAnsi="Palatino Linotype" w:cs="Tahoma"/>
          <w:b/>
          <w:bCs/>
          <w:lang w:val="es-ES" w:eastAsia="en-US"/>
        </w:rPr>
        <w:t>RAZONES O MOTIVOS DE LA INCONFORMIDAD</w:t>
      </w:r>
    </w:p>
    <w:p w14:paraId="26CD5EA0" w14:textId="5FBD27A9" w:rsidR="00806E45" w:rsidRPr="0088642E" w:rsidRDefault="008460E3" w:rsidP="00D9652C">
      <w:pPr>
        <w:spacing w:line="360" w:lineRule="auto"/>
        <w:ind w:left="567" w:right="567"/>
        <w:jc w:val="both"/>
        <w:rPr>
          <w:rFonts w:ascii="Palatino Linotype" w:eastAsia="Calibri" w:hAnsi="Palatino Linotype" w:cs="Tahoma"/>
          <w:bCs/>
          <w:lang w:eastAsia="en-US"/>
        </w:rPr>
      </w:pPr>
      <w:r w:rsidRPr="0088642E">
        <w:rPr>
          <w:rFonts w:ascii="Palatino Linotype" w:eastAsia="Calibri" w:hAnsi="Palatino Linotype" w:cs="Tahoma"/>
          <w:bCs/>
          <w:lang w:eastAsia="en-US"/>
        </w:rPr>
        <w:t xml:space="preserve">No es verdad que sea un servicio que preste la universidad y lo justifiquen cobrando, ya que en su </w:t>
      </w:r>
      <w:proofErr w:type="spellStart"/>
      <w:r w:rsidRPr="0088642E">
        <w:rPr>
          <w:rFonts w:ascii="Palatino Linotype" w:eastAsia="Calibri" w:hAnsi="Palatino Linotype" w:cs="Tahoma"/>
          <w:bCs/>
          <w:lang w:eastAsia="en-US"/>
        </w:rPr>
        <w:t>pagina</w:t>
      </w:r>
      <w:proofErr w:type="spellEnd"/>
      <w:r w:rsidRPr="0088642E">
        <w:rPr>
          <w:rFonts w:ascii="Palatino Linotype" w:eastAsia="Calibri" w:hAnsi="Palatino Linotype" w:cs="Tahoma"/>
          <w:bCs/>
          <w:lang w:eastAsia="en-US"/>
        </w:rPr>
        <w:t xml:space="preserve"> oficial, jamás aparece tal tramite o servicio, no brindan lo solicitado</w:t>
      </w:r>
      <w:r w:rsidR="005726B1" w:rsidRPr="0088642E">
        <w:rPr>
          <w:rFonts w:ascii="Palatino Linotype" w:eastAsia="Calibri" w:hAnsi="Palatino Linotype" w:cs="Tahoma"/>
          <w:bCs/>
          <w:lang w:eastAsia="en-US"/>
        </w:rPr>
        <w:t>.</w:t>
      </w:r>
      <w:r w:rsidR="006866D1" w:rsidRPr="0088642E">
        <w:rPr>
          <w:rFonts w:ascii="Palatino Linotype" w:eastAsia="Calibri" w:hAnsi="Palatino Linotype" w:cs="Tahoma"/>
          <w:bCs/>
          <w:lang w:eastAsia="en-US"/>
        </w:rPr>
        <w:t xml:space="preserve"> </w:t>
      </w:r>
      <w:r w:rsidR="005726B1" w:rsidRPr="0088642E">
        <w:rPr>
          <w:rFonts w:ascii="Palatino Linotype" w:eastAsia="Calibri" w:hAnsi="Palatino Linotype" w:cs="Tahoma"/>
          <w:bCs/>
          <w:lang w:eastAsia="en-US"/>
        </w:rPr>
        <w:t>(Sic)</w:t>
      </w:r>
    </w:p>
    <w:p w14:paraId="2FB3E164" w14:textId="7A51619A" w:rsidR="00806E45" w:rsidRPr="0088642E" w:rsidRDefault="00806E45" w:rsidP="00176BDF">
      <w:pPr>
        <w:spacing w:line="360" w:lineRule="auto"/>
        <w:ind w:right="567"/>
        <w:jc w:val="both"/>
        <w:rPr>
          <w:rFonts w:ascii="Palatino Linotype" w:eastAsia="Calibri" w:hAnsi="Palatino Linotype" w:cs="Tahoma"/>
          <w:bCs/>
          <w:sz w:val="22"/>
          <w:szCs w:val="22"/>
          <w:lang w:eastAsia="en-US"/>
        </w:rPr>
      </w:pPr>
    </w:p>
    <w:p w14:paraId="1F1A5C50" w14:textId="560D42BA" w:rsidR="00CC66C4" w:rsidRPr="0088642E" w:rsidRDefault="000A15A7" w:rsidP="00624DD1">
      <w:pPr>
        <w:spacing w:line="360" w:lineRule="auto"/>
        <w:ind w:left="567" w:right="567"/>
        <w:jc w:val="both"/>
        <w:rPr>
          <w:rFonts w:ascii="Palatino Linotype" w:eastAsia="Calibri" w:hAnsi="Palatino Linotype" w:cs="Tahoma"/>
          <w:bCs/>
          <w:lang w:eastAsia="en-US"/>
        </w:rPr>
      </w:pPr>
      <w:hyperlink r:id="rId20" w:history="1">
        <w:r w:rsidR="00CC66C4" w:rsidRPr="0088642E">
          <w:rPr>
            <w:rStyle w:val="Hipervnculo"/>
            <w:rFonts w:ascii="Palatino Linotype" w:eastAsia="Calibri" w:hAnsi="Palatino Linotype" w:cs="Tahoma"/>
            <w:bCs/>
            <w:lang w:eastAsia="en-US"/>
          </w:rPr>
          <w:t>http://upa.edomex.gob.mx/manual_asignaturas</w:t>
        </w:r>
      </w:hyperlink>
      <w:r w:rsidR="00CC66C4" w:rsidRPr="0088642E">
        <w:rPr>
          <w:rFonts w:ascii="Palatino Linotype" w:eastAsia="Calibri" w:hAnsi="Palatino Linotype" w:cs="Tahoma"/>
          <w:bCs/>
          <w:lang w:eastAsia="en-US"/>
        </w:rPr>
        <w:t xml:space="preserve"> </w:t>
      </w:r>
    </w:p>
    <w:p w14:paraId="3ED432B4" w14:textId="77777777" w:rsidR="00CC66C4" w:rsidRPr="0088642E" w:rsidRDefault="00CC66C4" w:rsidP="00176BDF">
      <w:pPr>
        <w:spacing w:line="360" w:lineRule="auto"/>
        <w:ind w:right="567"/>
        <w:jc w:val="both"/>
        <w:rPr>
          <w:rFonts w:ascii="Palatino Linotype" w:eastAsia="Calibri" w:hAnsi="Palatino Linotype" w:cs="Tahoma"/>
          <w:bCs/>
          <w:sz w:val="22"/>
          <w:szCs w:val="22"/>
          <w:lang w:eastAsia="en-US"/>
        </w:rPr>
      </w:pPr>
    </w:p>
    <w:p w14:paraId="22DA74D3" w14:textId="77777777" w:rsidR="00806E45" w:rsidRPr="0088642E" w:rsidRDefault="00E20FF6" w:rsidP="00D9652C">
      <w:pPr>
        <w:spacing w:line="360" w:lineRule="auto"/>
        <w:jc w:val="both"/>
        <w:rPr>
          <w:rFonts w:ascii="Palatino Linotype" w:eastAsia="Calibri" w:hAnsi="Palatino Linotype" w:cs="Tahoma"/>
          <w:b/>
          <w:bCs/>
          <w:sz w:val="22"/>
          <w:szCs w:val="22"/>
          <w:lang w:val="es-ES" w:eastAsia="en-US"/>
        </w:rPr>
      </w:pPr>
      <w:r w:rsidRPr="0088642E">
        <w:rPr>
          <w:rFonts w:ascii="Palatino Linotype" w:eastAsia="Calibri" w:hAnsi="Palatino Linotype" w:cs="Tahoma"/>
          <w:b/>
          <w:bCs/>
          <w:sz w:val="22"/>
          <w:szCs w:val="22"/>
          <w:lang w:val="es-ES" w:eastAsia="en-US"/>
        </w:rPr>
        <w:t>I</w:t>
      </w:r>
      <w:r w:rsidR="00806E45" w:rsidRPr="0088642E">
        <w:rPr>
          <w:rFonts w:ascii="Palatino Linotype" w:eastAsia="Calibri" w:hAnsi="Palatino Linotype" w:cs="Tahoma"/>
          <w:b/>
          <w:bCs/>
          <w:sz w:val="22"/>
          <w:szCs w:val="22"/>
          <w:lang w:val="es-ES" w:eastAsia="en-US"/>
        </w:rPr>
        <w:t>V. Trámite del Recurso de Revisión ante el Instituto.</w:t>
      </w:r>
    </w:p>
    <w:p w14:paraId="31C07EAC" w14:textId="77777777" w:rsidR="00806E45" w:rsidRPr="0088642E" w:rsidRDefault="00806E45" w:rsidP="00D9652C">
      <w:pPr>
        <w:spacing w:line="360" w:lineRule="auto"/>
        <w:jc w:val="both"/>
        <w:rPr>
          <w:rFonts w:ascii="Palatino Linotype" w:eastAsia="Calibri" w:hAnsi="Palatino Linotype" w:cs="Tahoma"/>
          <w:b/>
          <w:bCs/>
          <w:sz w:val="22"/>
          <w:szCs w:val="22"/>
          <w:lang w:val="es-ES" w:eastAsia="en-US"/>
        </w:rPr>
      </w:pPr>
    </w:p>
    <w:p w14:paraId="40C852EB" w14:textId="52B2D6E9" w:rsidR="00806E45" w:rsidRPr="0088642E" w:rsidRDefault="00806E45" w:rsidP="00D9652C">
      <w:pPr>
        <w:spacing w:line="360" w:lineRule="auto"/>
        <w:jc w:val="both"/>
        <w:rPr>
          <w:rFonts w:ascii="Palatino Linotype" w:eastAsia="Calibri" w:hAnsi="Palatino Linotype" w:cs="Tahoma"/>
          <w:bCs/>
          <w:sz w:val="22"/>
          <w:szCs w:val="22"/>
          <w:lang w:eastAsia="en-US"/>
        </w:rPr>
      </w:pPr>
      <w:r w:rsidRPr="0088642E">
        <w:rPr>
          <w:rFonts w:ascii="Palatino Linotype" w:eastAsia="Calibri" w:hAnsi="Palatino Linotype" w:cs="Tahoma"/>
          <w:b/>
          <w:bCs/>
          <w:sz w:val="22"/>
          <w:szCs w:val="22"/>
          <w:lang w:val="es-ES" w:eastAsia="en-US"/>
        </w:rPr>
        <w:t xml:space="preserve">a) Turno del Recurso de Revisión. </w:t>
      </w:r>
      <w:r w:rsidRPr="0088642E">
        <w:rPr>
          <w:rFonts w:ascii="Palatino Linotype" w:eastAsia="Calibri" w:hAnsi="Palatino Linotype" w:cs="Tahoma"/>
          <w:bCs/>
          <w:sz w:val="22"/>
          <w:szCs w:val="22"/>
          <w:lang w:eastAsia="en-US"/>
        </w:rPr>
        <w:t xml:space="preserve">Con fecha </w:t>
      </w:r>
      <w:r w:rsidR="00172996" w:rsidRPr="0088642E">
        <w:rPr>
          <w:rFonts w:ascii="Palatino Linotype" w:eastAsia="Calibri" w:hAnsi="Palatino Linotype" w:cs="Tahoma"/>
          <w:bCs/>
          <w:sz w:val="22"/>
          <w:szCs w:val="22"/>
          <w:lang w:eastAsia="en-US"/>
        </w:rPr>
        <w:t>cinco de octubre</w:t>
      </w:r>
      <w:r w:rsidRPr="0088642E">
        <w:rPr>
          <w:rFonts w:ascii="Palatino Linotype" w:eastAsia="Calibri" w:hAnsi="Palatino Linotype" w:cs="Tahoma"/>
          <w:bCs/>
          <w:sz w:val="22"/>
          <w:szCs w:val="22"/>
          <w:lang w:eastAsia="en-US"/>
        </w:rPr>
        <w:t xml:space="preserve"> de dos mil dieciocho, el Sistema de Acceso a la Información Mexiquense</w:t>
      </w:r>
      <w:r w:rsidR="00FF0100" w:rsidRPr="0088642E">
        <w:rPr>
          <w:rFonts w:ascii="Palatino Linotype" w:eastAsia="Calibri" w:hAnsi="Palatino Linotype" w:cs="Tahoma"/>
          <w:bCs/>
          <w:sz w:val="22"/>
          <w:szCs w:val="22"/>
          <w:lang w:eastAsia="en-US"/>
        </w:rPr>
        <w:t xml:space="preserve"> (SAIMEX),</w:t>
      </w:r>
      <w:r w:rsidRPr="0088642E">
        <w:rPr>
          <w:rFonts w:ascii="Palatino Linotype" w:eastAsia="Calibri" w:hAnsi="Palatino Linotype" w:cs="Tahoma"/>
          <w:bCs/>
          <w:sz w:val="22"/>
          <w:szCs w:val="22"/>
          <w:lang w:eastAsia="en-US"/>
        </w:rPr>
        <w:t xml:space="preserve"> asignó el número de expediente </w:t>
      </w:r>
      <w:r w:rsidR="0078437F" w:rsidRPr="0088642E">
        <w:rPr>
          <w:rFonts w:ascii="Palatino Linotype" w:eastAsia="Calibri" w:hAnsi="Palatino Linotype" w:cs="Tahoma"/>
          <w:b/>
          <w:bCs/>
          <w:sz w:val="22"/>
          <w:szCs w:val="22"/>
          <w:lang w:eastAsia="en-US"/>
        </w:rPr>
        <w:t>03771</w:t>
      </w:r>
      <w:r w:rsidR="00921F37" w:rsidRPr="0088642E">
        <w:rPr>
          <w:rFonts w:ascii="Palatino Linotype" w:eastAsia="Calibri" w:hAnsi="Palatino Linotype" w:cs="Tahoma"/>
          <w:b/>
          <w:bCs/>
          <w:sz w:val="22"/>
          <w:szCs w:val="22"/>
          <w:lang w:eastAsia="en-US"/>
        </w:rPr>
        <w:t>/INFOEM/IP/RR/2018</w:t>
      </w:r>
      <w:r w:rsidR="0078437F" w:rsidRPr="0088642E">
        <w:rPr>
          <w:rFonts w:ascii="Palatino Linotype" w:eastAsia="Calibri" w:hAnsi="Palatino Linotype" w:cs="Tahoma"/>
          <w:b/>
          <w:bCs/>
          <w:sz w:val="22"/>
          <w:szCs w:val="22"/>
          <w:lang w:eastAsia="en-US"/>
        </w:rPr>
        <w:t xml:space="preserve">, 03772/INFOEM/IP/RR/2018, 03773/INFOEM/IP/RR/2018, 03774/INFOEM/IP/RR/2018, 03775/INFOEM/IP/RR/2018, 03776/INFOEM/IP/RR/2018, 03777/INFOEM/IP/RR/2018 y 03778/INFOEM/IP/RR/2018 </w:t>
      </w:r>
      <w:r w:rsidRPr="0088642E">
        <w:rPr>
          <w:rFonts w:ascii="Palatino Linotype" w:eastAsia="Calibri" w:hAnsi="Palatino Linotype" w:cs="Tahoma"/>
          <w:bCs/>
          <w:sz w:val="22"/>
          <w:szCs w:val="22"/>
          <w:lang w:eastAsia="en-US"/>
        </w:rPr>
        <w:t>a</w:t>
      </w:r>
      <w:r w:rsidR="0078437F" w:rsidRPr="0088642E">
        <w:rPr>
          <w:rFonts w:ascii="Palatino Linotype" w:eastAsia="Calibri" w:hAnsi="Palatino Linotype" w:cs="Tahoma"/>
          <w:bCs/>
          <w:sz w:val="22"/>
          <w:szCs w:val="22"/>
          <w:lang w:eastAsia="en-US"/>
        </w:rPr>
        <w:t xml:space="preserve"> </w:t>
      </w:r>
      <w:r w:rsidRPr="0088642E">
        <w:rPr>
          <w:rFonts w:ascii="Palatino Linotype" w:eastAsia="Calibri" w:hAnsi="Palatino Linotype" w:cs="Tahoma"/>
          <w:bCs/>
          <w:sz w:val="22"/>
          <w:szCs w:val="22"/>
          <w:lang w:eastAsia="en-US"/>
        </w:rPr>
        <w:t>l</w:t>
      </w:r>
      <w:r w:rsidR="0078437F" w:rsidRPr="0088642E">
        <w:rPr>
          <w:rFonts w:ascii="Palatino Linotype" w:eastAsia="Calibri" w:hAnsi="Palatino Linotype" w:cs="Tahoma"/>
          <w:bCs/>
          <w:sz w:val="22"/>
          <w:szCs w:val="22"/>
          <w:lang w:eastAsia="en-US"/>
        </w:rPr>
        <w:t>os</w:t>
      </w:r>
      <w:r w:rsidRPr="0088642E">
        <w:rPr>
          <w:rFonts w:ascii="Palatino Linotype" w:eastAsia="Calibri" w:hAnsi="Palatino Linotype" w:cs="Tahoma"/>
          <w:bCs/>
          <w:sz w:val="22"/>
          <w:szCs w:val="22"/>
          <w:lang w:eastAsia="en-US"/>
        </w:rPr>
        <w:t xml:space="preserve"> Recurso</w:t>
      </w:r>
      <w:r w:rsidR="0078437F" w:rsidRPr="0088642E">
        <w:rPr>
          <w:rFonts w:ascii="Palatino Linotype" w:eastAsia="Calibri" w:hAnsi="Palatino Linotype" w:cs="Tahoma"/>
          <w:bCs/>
          <w:sz w:val="22"/>
          <w:szCs w:val="22"/>
          <w:lang w:eastAsia="en-US"/>
        </w:rPr>
        <w:t>s</w:t>
      </w:r>
      <w:r w:rsidRPr="0088642E">
        <w:rPr>
          <w:rFonts w:ascii="Palatino Linotype" w:eastAsia="Calibri" w:hAnsi="Palatino Linotype" w:cs="Tahoma"/>
          <w:bCs/>
          <w:sz w:val="22"/>
          <w:szCs w:val="22"/>
          <w:lang w:eastAsia="en-US"/>
        </w:rPr>
        <w:t xml:space="preserve"> de Revisión y lo</w:t>
      </w:r>
      <w:r w:rsidR="0078437F" w:rsidRPr="0088642E">
        <w:rPr>
          <w:rFonts w:ascii="Palatino Linotype" w:eastAsia="Calibri" w:hAnsi="Palatino Linotype" w:cs="Tahoma"/>
          <w:bCs/>
          <w:sz w:val="22"/>
          <w:szCs w:val="22"/>
          <w:lang w:eastAsia="en-US"/>
        </w:rPr>
        <w:t>s</w:t>
      </w:r>
      <w:r w:rsidRPr="0088642E">
        <w:rPr>
          <w:rFonts w:ascii="Palatino Linotype" w:eastAsia="Calibri" w:hAnsi="Palatino Linotype" w:cs="Tahoma"/>
          <w:bCs/>
          <w:sz w:val="22"/>
          <w:szCs w:val="22"/>
          <w:lang w:eastAsia="en-US"/>
        </w:rPr>
        <w:t xml:space="preserve"> turnó a</w:t>
      </w:r>
      <w:r w:rsidR="0078437F" w:rsidRPr="0088642E">
        <w:rPr>
          <w:rFonts w:ascii="Palatino Linotype" w:eastAsia="Calibri" w:hAnsi="Palatino Linotype" w:cs="Tahoma"/>
          <w:bCs/>
          <w:sz w:val="22"/>
          <w:szCs w:val="22"/>
          <w:lang w:eastAsia="en-US"/>
        </w:rPr>
        <w:t xml:space="preserve"> </w:t>
      </w:r>
      <w:r w:rsidRPr="0088642E">
        <w:rPr>
          <w:rFonts w:ascii="Palatino Linotype" w:eastAsia="Calibri" w:hAnsi="Palatino Linotype" w:cs="Tahoma"/>
          <w:bCs/>
          <w:sz w:val="22"/>
          <w:szCs w:val="22"/>
          <w:lang w:eastAsia="en-US"/>
        </w:rPr>
        <w:t>l</w:t>
      </w:r>
      <w:r w:rsidR="0078437F" w:rsidRPr="0088642E">
        <w:rPr>
          <w:rFonts w:ascii="Palatino Linotype" w:eastAsia="Calibri" w:hAnsi="Palatino Linotype" w:cs="Tahoma"/>
          <w:bCs/>
          <w:sz w:val="22"/>
          <w:szCs w:val="22"/>
          <w:lang w:eastAsia="en-US"/>
        </w:rPr>
        <w:t>os</w:t>
      </w:r>
      <w:r w:rsidRPr="0088642E">
        <w:rPr>
          <w:rFonts w:ascii="Palatino Linotype" w:eastAsia="Calibri" w:hAnsi="Palatino Linotype" w:cs="Tahoma"/>
          <w:bCs/>
          <w:sz w:val="22"/>
          <w:szCs w:val="22"/>
          <w:lang w:eastAsia="en-US"/>
        </w:rPr>
        <w:t xml:space="preserve"> Comisionado</w:t>
      </w:r>
      <w:r w:rsidR="0078437F" w:rsidRPr="0088642E">
        <w:rPr>
          <w:rFonts w:ascii="Palatino Linotype" w:eastAsia="Calibri" w:hAnsi="Palatino Linotype" w:cs="Tahoma"/>
          <w:bCs/>
          <w:sz w:val="22"/>
          <w:szCs w:val="22"/>
          <w:lang w:eastAsia="en-US"/>
        </w:rPr>
        <w:t>s</w:t>
      </w:r>
      <w:r w:rsidRPr="0088642E">
        <w:rPr>
          <w:rFonts w:ascii="Palatino Linotype" w:eastAsia="Calibri" w:hAnsi="Palatino Linotype" w:cs="Tahoma"/>
          <w:bCs/>
          <w:sz w:val="22"/>
          <w:szCs w:val="22"/>
          <w:lang w:eastAsia="en-US"/>
        </w:rPr>
        <w:t xml:space="preserve"> </w:t>
      </w:r>
      <w:r w:rsidRPr="0088642E">
        <w:rPr>
          <w:rFonts w:ascii="Palatino Linotype" w:eastAsia="Calibri" w:hAnsi="Palatino Linotype" w:cs="Tahoma"/>
          <w:b/>
          <w:bCs/>
          <w:sz w:val="22"/>
          <w:szCs w:val="22"/>
          <w:lang w:eastAsia="en-US"/>
        </w:rPr>
        <w:t>Luis Gustavo Parra Noriega</w:t>
      </w:r>
      <w:r w:rsidR="0078437F" w:rsidRPr="0088642E">
        <w:rPr>
          <w:rFonts w:ascii="Palatino Linotype" w:eastAsia="Calibri" w:hAnsi="Palatino Linotype" w:cs="Tahoma"/>
          <w:b/>
          <w:bCs/>
          <w:sz w:val="22"/>
          <w:szCs w:val="22"/>
          <w:lang w:eastAsia="en-US"/>
        </w:rPr>
        <w:t>, Eva Abaid Yapur, José Guadalupe Luna Hernández, Javier Martínez Cruz, Zulema Martínez Sánchez, Luis Gustavo Parra Noriega, Eva Abaid Yapur y José Guadalupe Luna Hernández,</w:t>
      </w:r>
      <w:r w:rsidR="0078437F" w:rsidRPr="0088642E">
        <w:rPr>
          <w:rFonts w:ascii="Palatino Linotype" w:eastAsia="Calibri" w:hAnsi="Palatino Linotype" w:cs="Tahoma"/>
          <w:bCs/>
          <w:sz w:val="22"/>
          <w:szCs w:val="22"/>
          <w:lang w:eastAsia="en-US"/>
        </w:rPr>
        <w:t xml:space="preserve"> respectivamente,</w:t>
      </w:r>
      <w:r w:rsidRPr="0088642E">
        <w:rPr>
          <w:rFonts w:ascii="Palatino Linotype" w:eastAsia="Calibri" w:hAnsi="Palatino Linotype" w:cs="Tahoma"/>
          <w:bCs/>
          <w:sz w:val="22"/>
          <w:szCs w:val="22"/>
          <w:lang w:eastAsia="en-US"/>
        </w:rPr>
        <w:t xml:space="preserve"> para los efectos del artículo 185, fracción I de la Ley de Transparencia y Acceso a la Información Pública del Estado de México y Municipios.</w:t>
      </w:r>
    </w:p>
    <w:p w14:paraId="6021D151" w14:textId="77777777" w:rsidR="00806E45" w:rsidRPr="0088642E" w:rsidRDefault="00806E45" w:rsidP="00D9652C">
      <w:pPr>
        <w:spacing w:line="360" w:lineRule="auto"/>
        <w:jc w:val="both"/>
        <w:rPr>
          <w:rFonts w:ascii="Palatino Linotype" w:eastAsia="Calibri" w:hAnsi="Palatino Linotype" w:cs="Tahoma"/>
          <w:b/>
          <w:bCs/>
          <w:sz w:val="22"/>
          <w:szCs w:val="22"/>
          <w:lang w:val="es-ES" w:eastAsia="en-US"/>
        </w:rPr>
      </w:pPr>
    </w:p>
    <w:p w14:paraId="0C68095D" w14:textId="08C93C6A" w:rsidR="00806E45" w:rsidRPr="0088642E" w:rsidRDefault="00806E45" w:rsidP="00D9652C">
      <w:pPr>
        <w:spacing w:line="360" w:lineRule="auto"/>
        <w:jc w:val="both"/>
        <w:rPr>
          <w:rFonts w:ascii="Palatino Linotype" w:eastAsia="Calibri" w:hAnsi="Palatino Linotype" w:cs="Tahoma"/>
          <w:bCs/>
          <w:sz w:val="22"/>
          <w:szCs w:val="22"/>
          <w:lang w:val="es-ES" w:eastAsia="en-US"/>
        </w:rPr>
      </w:pPr>
      <w:r w:rsidRPr="0088642E">
        <w:rPr>
          <w:rFonts w:ascii="Palatino Linotype" w:eastAsia="Calibri" w:hAnsi="Palatino Linotype" w:cs="Tahoma"/>
          <w:b/>
          <w:bCs/>
          <w:sz w:val="22"/>
          <w:szCs w:val="22"/>
          <w:lang w:val="es-ES" w:eastAsia="en-US"/>
        </w:rPr>
        <w:t>b) Admisión del Recurso de Revisión</w:t>
      </w:r>
      <w:r w:rsidRPr="0088642E">
        <w:rPr>
          <w:rFonts w:ascii="Palatino Linotype" w:eastAsia="Calibri" w:hAnsi="Palatino Linotype" w:cs="Tahoma"/>
          <w:b/>
          <w:bCs/>
          <w:sz w:val="22"/>
          <w:szCs w:val="22"/>
          <w:lang w:val="es-ES_tradnl" w:eastAsia="en-US"/>
        </w:rPr>
        <w:t xml:space="preserve">. </w:t>
      </w:r>
      <w:r w:rsidRPr="0088642E">
        <w:rPr>
          <w:rFonts w:ascii="Palatino Linotype" w:eastAsia="Calibri" w:hAnsi="Palatino Linotype" w:cs="Tahoma"/>
          <w:bCs/>
          <w:sz w:val="22"/>
          <w:szCs w:val="22"/>
          <w:lang w:val="es-ES_tradnl" w:eastAsia="en-US"/>
        </w:rPr>
        <w:t xml:space="preserve">Con fecha </w:t>
      </w:r>
      <w:r w:rsidR="0078437F" w:rsidRPr="0088642E">
        <w:rPr>
          <w:rFonts w:ascii="Palatino Linotype" w:eastAsia="Calibri" w:hAnsi="Palatino Linotype" w:cs="Tahoma"/>
          <w:bCs/>
          <w:sz w:val="22"/>
          <w:szCs w:val="22"/>
          <w:lang w:val="es-ES_tradnl" w:eastAsia="en-US"/>
        </w:rPr>
        <w:t>once de octubre</w:t>
      </w:r>
      <w:r w:rsidR="00172996" w:rsidRPr="0088642E">
        <w:rPr>
          <w:rFonts w:ascii="Palatino Linotype" w:eastAsia="Calibri" w:hAnsi="Palatino Linotype" w:cs="Tahoma"/>
          <w:bCs/>
          <w:sz w:val="22"/>
          <w:szCs w:val="22"/>
          <w:lang w:val="es-ES_tradnl" w:eastAsia="en-US"/>
        </w:rPr>
        <w:t xml:space="preserve"> de dos mil dieciocho, los</w:t>
      </w:r>
      <w:r w:rsidRPr="0088642E">
        <w:rPr>
          <w:rFonts w:ascii="Palatino Linotype" w:eastAsia="Calibri" w:hAnsi="Palatino Linotype" w:cs="Tahoma"/>
          <w:bCs/>
          <w:sz w:val="22"/>
          <w:szCs w:val="22"/>
          <w:lang w:val="es-ES_tradnl" w:eastAsia="en-US"/>
        </w:rPr>
        <w:t xml:space="preserve"> Comisionado</w:t>
      </w:r>
      <w:r w:rsidR="00172996" w:rsidRPr="0088642E">
        <w:rPr>
          <w:rFonts w:ascii="Palatino Linotype" w:eastAsia="Calibri" w:hAnsi="Palatino Linotype" w:cs="Tahoma"/>
          <w:bCs/>
          <w:sz w:val="22"/>
          <w:szCs w:val="22"/>
          <w:lang w:val="es-ES_tradnl" w:eastAsia="en-US"/>
        </w:rPr>
        <w:t>s</w:t>
      </w:r>
      <w:r w:rsidRPr="0088642E">
        <w:rPr>
          <w:rFonts w:ascii="Palatino Linotype" w:eastAsia="Calibri" w:hAnsi="Palatino Linotype" w:cs="Tahoma"/>
          <w:bCs/>
          <w:sz w:val="22"/>
          <w:szCs w:val="22"/>
          <w:lang w:val="es-ES_tradnl" w:eastAsia="en-US"/>
        </w:rPr>
        <w:t xml:space="preserve"> Ponente</w:t>
      </w:r>
      <w:r w:rsidR="00172996" w:rsidRPr="0088642E">
        <w:rPr>
          <w:rFonts w:ascii="Palatino Linotype" w:eastAsia="Calibri" w:hAnsi="Palatino Linotype" w:cs="Tahoma"/>
          <w:bCs/>
          <w:sz w:val="22"/>
          <w:szCs w:val="22"/>
          <w:lang w:val="es-ES_tradnl" w:eastAsia="en-US"/>
        </w:rPr>
        <w:t>s</w:t>
      </w:r>
      <w:r w:rsidRPr="0088642E">
        <w:rPr>
          <w:rFonts w:ascii="Palatino Linotype" w:eastAsia="Calibri" w:hAnsi="Palatino Linotype" w:cs="Tahoma"/>
          <w:bCs/>
          <w:sz w:val="22"/>
          <w:szCs w:val="22"/>
          <w:lang w:val="es-ES_tradnl" w:eastAsia="en-US"/>
        </w:rPr>
        <w:t xml:space="preserve"> </w:t>
      </w:r>
      <w:r w:rsidR="00172996" w:rsidRPr="0088642E">
        <w:rPr>
          <w:rFonts w:ascii="Palatino Linotype" w:eastAsia="Calibri" w:hAnsi="Palatino Linotype" w:cs="Tahoma"/>
          <w:b/>
          <w:bCs/>
          <w:sz w:val="22"/>
          <w:szCs w:val="22"/>
          <w:lang w:eastAsia="en-US"/>
        </w:rPr>
        <w:t>acordaron</w:t>
      </w:r>
      <w:r w:rsidRPr="0088642E">
        <w:rPr>
          <w:rFonts w:ascii="Palatino Linotype" w:eastAsia="Calibri" w:hAnsi="Palatino Linotype" w:cs="Tahoma"/>
          <w:b/>
          <w:bCs/>
          <w:sz w:val="22"/>
          <w:szCs w:val="22"/>
          <w:lang w:eastAsia="en-US"/>
        </w:rPr>
        <w:t xml:space="preserve"> la admisión</w:t>
      </w:r>
      <w:r w:rsidRPr="0088642E">
        <w:rPr>
          <w:rFonts w:ascii="Palatino Linotype" w:eastAsia="Calibri" w:hAnsi="Palatino Linotype" w:cs="Tahoma"/>
          <w:bCs/>
          <w:sz w:val="22"/>
          <w:szCs w:val="22"/>
          <w:lang w:eastAsia="en-US"/>
        </w:rPr>
        <w:t xml:space="preserve"> de</w:t>
      </w:r>
      <w:r w:rsidR="00172996" w:rsidRPr="0088642E">
        <w:rPr>
          <w:rFonts w:ascii="Palatino Linotype" w:eastAsia="Calibri" w:hAnsi="Palatino Linotype" w:cs="Tahoma"/>
          <w:bCs/>
          <w:sz w:val="22"/>
          <w:szCs w:val="22"/>
          <w:lang w:eastAsia="en-US"/>
        </w:rPr>
        <w:t xml:space="preserve"> </w:t>
      </w:r>
      <w:r w:rsidRPr="0088642E">
        <w:rPr>
          <w:rFonts w:ascii="Palatino Linotype" w:eastAsia="Calibri" w:hAnsi="Palatino Linotype" w:cs="Tahoma"/>
          <w:bCs/>
          <w:sz w:val="22"/>
          <w:szCs w:val="22"/>
          <w:lang w:val="es-ES" w:eastAsia="en-US"/>
        </w:rPr>
        <w:t>l</w:t>
      </w:r>
      <w:r w:rsidR="00172996" w:rsidRPr="0088642E">
        <w:rPr>
          <w:rFonts w:ascii="Palatino Linotype" w:eastAsia="Calibri" w:hAnsi="Palatino Linotype" w:cs="Tahoma"/>
          <w:bCs/>
          <w:sz w:val="22"/>
          <w:szCs w:val="22"/>
          <w:lang w:val="es-ES" w:eastAsia="en-US"/>
        </w:rPr>
        <w:t>os</w:t>
      </w:r>
      <w:r w:rsidRPr="0088642E">
        <w:rPr>
          <w:rFonts w:ascii="Palatino Linotype" w:eastAsia="Calibri" w:hAnsi="Palatino Linotype" w:cs="Tahoma"/>
          <w:bCs/>
          <w:sz w:val="22"/>
          <w:szCs w:val="22"/>
          <w:lang w:val="es-ES" w:eastAsia="en-US"/>
        </w:rPr>
        <w:t xml:space="preserve"> Recurso</w:t>
      </w:r>
      <w:r w:rsidR="00172996" w:rsidRPr="0088642E">
        <w:rPr>
          <w:rFonts w:ascii="Palatino Linotype" w:eastAsia="Calibri" w:hAnsi="Palatino Linotype" w:cs="Tahoma"/>
          <w:bCs/>
          <w:sz w:val="22"/>
          <w:szCs w:val="22"/>
          <w:lang w:val="es-ES" w:eastAsia="en-US"/>
        </w:rPr>
        <w:t>s</w:t>
      </w:r>
      <w:r w:rsidRPr="0088642E">
        <w:rPr>
          <w:rFonts w:ascii="Palatino Linotype" w:eastAsia="Calibri" w:hAnsi="Palatino Linotype" w:cs="Tahoma"/>
          <w:bCs/>
          <w:sz w:val="22"/>
          <w:szCs w:val="22"/>
          <w:lang w:val="es-ES" w:eastAsia="en-US"/>
        </w:rPr>
        <w:t xml:space="preserve"> de Revisión interpuesto</w:t>
      </w:r>
      <w:r w:rsidR="00172996" w:rsidRPr="0088642E">
        <w:rPr>
          <w:rFonts w:ascii="Palatino Linotype" w:eastAsia="Calibri" w:hAnsi="Palatino Linotype" w:cs="Tahoma"/>
          <w:bCs/>
          <w:sz w:val="22"/>
          <w:szCs w:val="22"/>
          <w:lang w:val="es-ES" w:eastAsia="en-US"/>
        </w:rPr>
        <w:t>s</w:t>
      </w:r>
      <w:r w:rsidRPr="0088642E">
        <w:rPr>
          <w:rFonts w:ascii="Palatino Linotype" w:eastAsia="Calibri" w:hAnsi="Palatino Linotype" w:cs="Tahoma"/>
          <w:bCs/>
          <w:sz w:val="22"/>
          <w:szCs w:val="22"/>
          <w:lang w:val="es-ES" w:eastAsia="en-US"/>
        </w:rPr>
        <w:t xml:space="preserve"> por la recurrente en contra de la</w:t>
      </w:r>
      <w:r w:rsidR="00172996" w:rsidRPr="0088642E">
        <w:rPr>
          <w:rFonts w:ascii="Palatino Linotype" w:eastAsia="Calibri" w:hAnsi="Palatino Linotype" w:cs="Tahoma"/>
          <w:bCs/>
          <w:sz w:val="22"/>
          <w:szCs w:val="22"/>
          <w:lang w:val="es-ES" w:eastAsia="en-US"/>
        </w:rPr>
        <w:t>s</w:t>
      </w:r>
      <w:r w:rsidRPr="0088642E">
        <w:rPr>
          <w:rFonts w:ascii="Palatino Linotype" w:eastAsia="Calibri" w:hAnsi="Palatino Linotype" w:cs="Tahoma"/>
          <w:bCs/>
          <w:sz w:val="22"/>
          <w:szCs w:val="22"/>
          <w:lang w:val="es-ES" w:eastAsia="en-US"/>
        </w:rPr>
        <w:t xml:space="preserve"> respuesta</w:t>
      </w:r>
      <w:r w:rsidR="00172996" w:rsidRPr="0088642E">
        <w:rPr>
          <w:rFonts w:ascii="Palatino Linotype" w:eastAsia="Calibri" w:hAnsi="Palatino Linotype" w:cs="Tahoma"/>
          <w:bCs/>
          <w:sz w:val="22"/>
          <w:szCs w:val="22"/>
          <w:lang w:val="es-ES" w:eastAsia="en-US"/>
        </w:rPr>
        <w:t>s</w:t>
      </w:r>
      <w:r w:rsidRPr="0088642E">
        <w:rPr>
          <w:rFonts w:ascii="Palatino Linotype" w:eastAsia="Calibri" w:hAnsi="Palatino Linotype" w:cs="Tahoma"/>
          <w:bCs/>
          <w:sz w:val="22"/>
          <w:szCs w:val="22"/>
          <w:lang w:val="es-ES" w:eastAsia="en-US"/>
        </w:rPr>
        <w:t xml:space="preserve"> otorgada</w:t>
      </w:r>
      <w:r w:rsidR="00172996" w:rsidRPr="0088642E">
        <w:rPr>
          <w:rFonts w:ascii="Palatino Linotype" w:eastAsia="Calibri" w:hAnsi="Palatino Linotype" w:cs="Tahoma"/>
          <w:bCs/>
          <w:sz w:val="22"/>
          <w:szCs w:val="22"/>
          <w:lang w:val="es-ES" w:eastAsia="en-US"/>
        </w:rPr>
        <w:t>s</w:t>
      </w:r>
      <w:r w:rsidRPr="0088642E">
        <w:rPr>
          <w:rFonts w:ascii="Palatino Linotype" w:eastAsia="Calibri" w:hAnsi="Palatino Linotype" w:cs="Tahoma"/>
          <w:bCs/>
          <w:sz w:val="22"/>
          <w:szCs w:val="22"/>
          <w:lang w:val="es-ES" w:eastAsia="en-US"/>
        </w:rPr>
        <w:t xml:space="preserve"> por </w:t>
      </w:r>
      <w:r w:rsidR="00172996" w:rsidRPr="0088642E">
        <w:rPr>
          <w:rFonts w:ascii="Palatino Linotype" w:eastAsia="Calibri" w:hAnsi="Palatino Linotype" w:cs="Tahoma"/>
          <w:bCs/>
          <w:sz w:val="22"/>
          <w:szCs w:val="22"/>
          <w:lang w:val="es-ES" w:eastAsia="en-US"/>
        </w:rPr>
        <w:t xml:space="preserve">la </w:t>
      </w:r>
      <w:r w:rsidR="00172996" w:rsidRPr="0088642E">
        <w:rPr>
          <w:rFonts w:ascii="Palatino Linotype" w:eastAsia="Calibri" w:hAnsi="Palatino Linotype" w:cs="Tahoma"/>
          <w:b/>
          <w:bCs/>
          <w:sz w:val="22"/>
          <w:szCs w:val="22"/>
          <w:lang w:val="es-ES" w:eastAsia="en-US"/>
        </w:rPr>
        <w:t>Universidad Politécnica del Valle de Toluca</w:t>
      </w:r>
      <w:r w:rsidR="00176BDF" w:rsidRPr="0088642E">
        <w:rPr>
          <w:rFonts w:ascii="Palatino Linotype" w:eastAsia="Calibri" w:hAnsi="Palatino Linotype" w:cs="Tahoma"/>
          <w:b/>
          <w:bCs/>
          <w:sz w:val="22"/>
          <w:szCs w:val="22"/>
          <w:lang w:val="es-ES" w:eastAsia="en-US"/>
        </w:rPr>
        <w:t>,</w:t>
      </w:r>
      <w:r w:rsidR="00176BDF" w:rsidRPr="0088642E">
        <w:rPr>
          <w:rFonts w:ascii="Palatino Linotype" w:eastAsia="Calibri" w:hAnsi="Palatino Linotype" w:cs="Tahoma"/>
          <w:bCs/>
          <w:sz w:val="22"/>
          <w:szCs w:val="22"/>
          <w:lang w:val="es-ES" w:eastAsia="en-US"/>
        </w:rPr>
        <w:t xml:space="preserve"> la </w:t>
      </w:r>
      <w:r w:rsidR="00176BDF" w:rsidRPr="0088642E">
        <w:rPr>
          <w:rFonts w:ascii="Palatino Linotype" w:eastAsia="Calibri" w:hAnsi="Palatino Linotype" w:cs="Tahoma"/>
          <w:b/>
          <w:bCs/>
          <w:sz w:val="22"/>
          <w:szCs w:val="22"/>
          <w:lang w:val="es-ES" w:eastAsia="en-US"/>
        </w:rPr>
        <w:t>integración de</w:t>
      </w:r>
      <w:r w:rsidR="00172996" w:rsidRPr="0088642E">
        <w:rPr>
          <w:rFonts w:ascii="Palatino Linotype" w:eastAsia="Calibri" w:hAnsi="Palatino Linotype" w:cs="Tahoma"/>
          <w:b/>
          <w:bCs/>
          <w:sz w:val="22"/>
          <w:szCs w:val="22"/>
          <w:lang w:val="es-ES" w:eastAsia="en-US"/>
        </w:rPr>
        <w:t xml:space="preserve"> </w:t>
      </w:r>
      <w:r w:rsidR="00176BDF" w:rsidRPr="0088642E">
        <w:rPr>
          <w:rFonts w:ascii="Palatino Linotype" w:eastAsia="Calibri" w:hAnsi="Palatino Linotype" w:cs="Tahoma"/>
          <w:b/>
          <w:bCs/>
          <w:sz w:val="22"/>
          <w:szCs w:val="22"/>
          <w:lang w:val="es-ES" w:eastAsia="en-US"/>
        </w:rPr>
        <w:t>l</w:t>
      </w:r>
      <w:r w:rsidR="00172996" w:rsidRPr="0088642E">
        <w:rPr>
          <w:rFonts w:ascii="Palatino Linotype" w:eastAsia="Calibri" w:hAnsi="Palatino Linotype" w:cs="Tahoma"/>
          <w:b/>
          <w:bCs/>
          <w:sz w:val="22"/>
          <w:szCs w:val="22"/>
          <w:lang w:val="es-ES" w:eastAsia="en-US"/>
        </w:rPr>
        <w:t>os</w:t>
      </w:r>
      <w:r w:rsidR="00176BDF" w:rsidRPr="0088642E">
        <w:rPr>
          <w:rFonts w:ascii="Palatino Linotype" w:eastAsia="Calibri" w:hAnsi="Palatino Linotype" w:cs="Tahoma"/>
          <w:b/>
          <w:bCs/>
          <w:sz w:val="22"/>
          <w:szCs w:val="22"/>
          <w:lang w:val="es-ES" w:eastAsia="en-US"/>
        </w:rPr>
        <w:t xml:space="preserve"> expediente</w:t>
      </w:r>
      <w:r w:rsidR="00172996" w:rsidRPr="0088642E">
        <w:rPr>
          <w:rFonts w:ascii="Palatino Linotype" w:eastAsia="Calibri" w:hAnsi="Palatino Linotype" w:cs="Tahoma"/>
          <w:b/>
          <w:bCs/>
          <w:sz w:val="22"/>
          <w:szCs w:val="22"/>
          <w:lang w:val="es-ES" w:eastAsia="en-US"/>
        </w:rPr>
        <w:t>s</w:t>
      </w:r>
      <w:r w:rsidR="00176BDF" w:rsidRPr="0088642E">
        <w:rPr>
          <w:rFonts w:ascii="Palatino Linotype" w:eastAsia="Calibri" w:hAnsi="Palatino Linotype" w:cs="Tahoma"/>
          <w:b/>
          <w:bCs/>
          <w:sz w:val="22"/>
          <w:szCs w:val="22"/>
          <w:lang w:val="es-ES" w:eastAsia="en-US"/>
        </w:rPr>
        <w:t xml:space="preserve"> </w:t>
      </w:r>
      <w:r w:rsidR="00176BDF" w:rsidRPr="0088642E">
        <w:rPr>
          <w:rFonts w:ascii="Palatino Linotype" w:eastAsia="Calibri" w:hAnsi="Palatino Linotype" w:cs="Tahoma"/>
          <w:bCs/>
          <w:sz w:val="22"/>
          <w:szCs w:val="22"/>
          <w:lang w:val="es-ES" w:eastAsia="en-US"/>
        </w:rPr>
        <w:t xml:space="preserve">y </w:t>
      </w:r>
      <w:r w:rsidR="00176BDF" w:rsidRPr="0088642E">
        <w:rPr>
          <w:rFonts w:ascii="Palatino Linotype" w:eastAsia="Calibri" w:hAnsi="Palatino Linotype" w:cs="Tahoma"/>
          <w:b/>
          <w:bCs/>
          <w:sz w:val="22"/>
          <w:szCs w:val="22"/>
          <w:lang w:val="es-ES" w:eastAsia="en-US"/>
        </w:rPr>
        <w:t xml:space="preserve">su puesta a disposición </w:t>
      </w:r>
      <w:r w:rsidR="00176BDF" w:rsidRPr="0088642E">
        <w:rPr>
          <w:rFonts w:ascii="Palatino Linotype" w:eastAsia="Calibri" w:hAnsi="Palatino Linotype" w:cs="Tahoma"/>
          <w:bCs/>
          <w:sz w:val="22"/>
          <w:szCs w:val="22"/>
          <w:lang w:val="es-ES" w:eastAsia="en-US"/>
        </w:rPr>
        <w:t xml:space="preserve">de las partes, </w:t>
      </w:r>
      <w:r w:rsidRPr="0088642E">
        <w:rPr>
          <w:rFonts w:ascii="Palatino Linotype" w:eastAsia="Calibri" w:hAnsi="Palatino Linotype" w:cs="Tahoma"/>
          <w:bCs/>
          <w:sz w:val="22"/>
          <w:szCs w:val="22"/>
          <w:lang w:val="es-ES" w:eastAsia="en-US"/>
        </w:rPr>
        <w:t>en términos del a</w:t>
      </w:r>
      <w:r w:rsidR="00176BDF" w:rsidRPr="0088642E">
        <w:rPr>
          <w:rFonts w:ascii="Palatino Linotype" w:eastAsia="Calibri" w:hAnsi="Palatino Linotype" w:cs="Tahoma"/>
          <w:bCs/>
          <w:sz w:val="22"/>
          <w:szCs w:val="22"/>
          <w:lang w:val="es-ES" w:eastAsia="en-US"/>
        </w:rPr>
        <w:t>rtículo 185, fracciones I y</w:t>
      </w:r>
      <w:r w:rsidRPr="0088642E">
        <w:rPr>
          <w:rFonts w:ascii="Palatino Linotype" w:eastAsia="Calibri" w:hAnsi="Palatino Linotype" w:cs="Tahoma"/>
          <w:bCs/>
          <w:sz w:val="22"/>
          <w:szCs w:val="22"/>
          <w:lang w:val="es-ES" w:eastAsia="en-US"/>
        </w:rPr>
        <w:t xml:space="preserve"> II</w:t>
      </w:r>
      <w:r w:rsidR="00776A78" w:rsidRPr="0088642E">
        <w:rPr>
          <w:rFonts w:ascii="Palatino Linotype" w:eastAsia="Calibri" w:hAnsi="Palatino Linotype" w:cs="Tahoma"/>
          <w:bCs/>
          <w:sz w:val="22"/>
          <w:szCs w:val="22"/>
          <w:lang w:val="es-ES" w:eastAsia="en-US"/>
        </w:rPr>
        <w:t>,</w:t>
      </w:r>
      <w:r w:rsidRPr="0088642E">
        <w:rPr>
          <w:rFonts w:ascii="Palatino Linotype" w:eastAsia="Calibri" w:hAnsi="Palatino Linotype" w:cs="Tahoma"/>
          <w:bCs/>
          <w:sz w:val="22"/>
          <w:szCs w:val="22"/>
          <w:lang w:val="es-ES" w:eastAsia="en-US"/>
        </w:rPr>
        <w:t xml:space="preserve"> de la </w:t>
      </w:r>
      <w:r w:rsidRPr="0088642E">
        <w:rPr>
          <w:rFonts w:ascii="Palatino Linotype" w:eastAsia="Calibri" w:hAnsi="Palatino Linotype" w:cs="Tahoma"/>
          <w:bCs/>
          <w:sz w:val="22"/>
          <w:szCs w:val="22"/>
          <w:lang w:eastAsia="en-US"/>
        </w:rPr>
        <w:t xml:space="preserve">Ley de Transparencia y Acceso a la Información Pública del Estado de México y Municipios; </w:t>
      </w:r>
      <w:r w:rsidRPr="0088642E">
        <w:rPr>
          <w:rFonts w:ascii="Palatino Linotype" w:eastAsia="Calibri" w:hAnsi="Palatino Linotype" w:cs="Tahoma"/>
          <w:b/>
          <w:bCs/>
          <w:sz w:val="22"/>
          <w:szCs w:val="22"/>
          <w:lang w:eastAsia="en-US"/>
        </w:rPr>
        <w:t>acto que fue notificado</w:t>
      </w:r>
      <w:r w:rsidRPr="0088642E">
        <w:rPr>
          <w:rFonts w:ascii="Palatino Linotype" w:eastAsia="Calibri" w:hAnsi="Palatino Linotype" w:cs="Tahoma"/>
          <w:bCs/>
          <w:sz w:val="22"/>
          <w:szCs w:val="22"/>
          <w:lang w:eastAsia="en-US"/>
        </w:rPr>
        <w:t xml:space="preserve"> a las partes el mismo día, a través del Sistema de Acceso a la Información Mexiquense</w:t>
      </w:r>
      <w:r w:rsidR="00776A78" w:rsidRPr="0088642E">
        <w:rPr>
          <w:rFonts w:ascii="Palatino Linotype" w:eastAsia="Calibri" w:hAnsi="Palatino Linotype" w:cs="Tahoma"/>
          <w:bCs/>
          <w:sz w:val="22"/>
          <w:szCs w:val="22"/>
          <w:lang w:eastAsia="en-US"/>
        </w:rPr>
        <w:t xml:space="preserve"> (SAIMEX)</w:t>
      </w:r>
      <w:r w:rsidRPr="0088642E">
        <w:rPr>
          <w:rFonts w:ascii="Palatino Linotype" w:eastAsia="Calibri" w:hAnsi="Palatino Linotype" w:cs="Tahoma"/>
          <w:bCs/>
          <w:sz w:val="22"/>
          <w:szCs w:val="22"/>
          <w:lang w:eastAsia="en-US"/>
        </w:rPr>
        <w:t>, otorgándoles un plazo de siete días hábiles posteriores a dicha notificaciones para que manifestaran lo que a su derecho c</w:t>
      </w:r>
      <w:r w:rsidR="00176BDF" w:rsidRPr="0088642E">
        <w:rPr>
          <w:rFonts w:ascii="Palatino Linotype" w:eastAsia="Calibri" w:hAnsi="Palatino Linotype" w:cs="Tahoma"/>
          <w:bCs/>
          <w:sz w:val="22"/>
          <w:szCs w:val="22"/>
          <w:lang w:eastAsia="en-US"/>
        </w:rPr>
        <w:t xml:space="preserve">onviniera y formularan alegatos, </w:t>
      </w:r>
      <w:r w:rsidR="00176BDF" w:rsidRPr="0088642E">
        <w:rPr>
          <w:rFonts w:ascii="Palatino Linotype" w:eastAsia="Calibri" w:hAnsi="Palatino Linotype" w:cs="Tahoma"/>
          <w:bCs/>
          <w:sz w:val="22"/>
          <w:szCs w:val="22"/>
          <w:lang w:val="es-ES" w:eastAsia="en-US"/>
        </w:rPr>
        <w:t xml:space="preserve">en términos del artículo 185, fracción IV de la </w:t>
      </w:r>
      <w:r w:rsidR="00176BDF" w:rsidRPr="0088642E">
        <w:rPr>
          <w:rFonts w:ascii="Palatino Linotype" w:eastAsia="Calibri" w:hAnsi="Palatino Linotype" w:cs="Tahoma"/>
          <w:bCs/>
          <w:sz w:val="22"/>
          <w:szCs w:val="22"/>
          <w:lang w:eastAsia="en-US"/>
        </w:rPr>
        <w:t>Ley de Transparencia y Acceso a la Información Pública del Estado de México y Municipios</w:t>
      </w:r>
    </w:p>
    <w:p w14:paraId="0E3BEEB5" w14:textId="77777777" w:rsidR="00806E45" w:rsidRPr="0088642E" w:rsidRDefault="00806E45" w:rsidP="00D9652C">
      <w:pPr>
        <w:spacing w:line="360" w:lineRule="auto"/>
        <w:jc w:val="both"/>
        <w:rPr>
          <w:rFonts w:ascii="Palatino Linotype" w:eastAsia="Calibri" w:hAnsi="Palatino Linotype" w:cs="Tahoma"/>
          <w:bCs/>
          <w:sz w:val="22"/>
          <w:szCs w:val="22"/>
          <w:lang w:val="es-ES_tradnl" w:eastAsia="en-US"/>
        </w:rPr>
      </w:pPr>
    </w:p>
    <w:p w14:paraId="25EC8096" w14:textId="4B96E3B1" w:rsidR="00172996" w:rsidRPr="0088642E" w:rsidRDefault="00172996" w:rsidP="00D9652C">
      <w:pPr>
        <w:spacing w:line="360" w:lineRule="auto"/>
        <w:jc w:val="both"/>
        <w:rPr>
          <w:rFonts w:ascii="Palatino Linotype" w:eastAsia="Calibri" w:hAnsi="Palatino Linotype" w:cs="Tahoma"/>
          <w:bCs/>
          <w:sz w:val="22"/>
          <w:szCs w:val="22"/>
          <w:lang w:val="es-ES_tradnl" w:eastAsia="en-US"/>
        </w:rPr>
      </w:pPr>
      <w:r w:rsidRPr="0088642E">
        <w:rPr>
          <w:rFonts w:ascii="Palatino Linotype" w:eastAsia="Calibri" w:hAnsi="Palatino Linotype" w:cs="Tahoma"/>
          <w:b/>
          <w:bCs/>
          <w:sz w:val="22"/>
          <w:szCs w:val="22"/>
          <w:lang w:val="es-ES_tradnl" w:eastAsia="en-US"/>
        </w:rPr>
        <w:t>c) Acumulación.</w:t>
      </w:r>
      <w:r w:rsidRPr="0088642E">
        <w:rPr>
          <w:rFonts w:ascii="Palatino Linotype" w:eastAsia="Calibri" w:hAnsi="Palatino Linotype" w:cs="Tahoma"/>
          <w:bCs/>
          <w:sz w:val="22"/>
          <w:szCs w:val="22"/>
          <w:lang w:val="es-ES_tradnl" w:eastAsia="en-US"/>
        </w:rPr>
        <w:t xml:space="preserve"> Con fecha once </w:t>
      </w:r>
      <w:r w:rsidR="004A3E47" w:rsidRPr="0088642E">
        <w:rPr>
          <w:rFonts w:ascii="Palatino Linotype" w:eastAsia="Calibri" w:hAnsi="Palatino Linotype" w:cs="Tahoma"/>
          <w:bCs/>
          <w:sz w:val="22"/>
          <w:szCs w:val="22"/>
          <w:lang w:val="es-ES_tradnl" w:eastAsia="en-US"/>
        </w:rPr>
        <w:t xml:space="preserve">de octubre de dos mil dieciocho, previo análisis de los medios de impugnación identificados con las claves </w:t>
      </w:r>
      <w:r w:rsidRPr="0088642E">
        <w:rPr>
          <w:rFonts w:ascii="Palatino Linotype" w:eastAsia="Calibri" w:hAnsi="Palatino Linotype" w:cs="Tahoma"/>
          <w:b/>
          <w:bCs/>
          <w:sz w:val="22"/>
          <w:szCs w:val="22"/>
          <w:lang w:eastAsia="en-US"/>
        </w:rPr>
        <w:t xml:space="preserve">03772/INFOEM/IP/RR/2018, </w:t>
      </w:r>
      <w:r w:rsidRPr="0088642E">
        <w:rPr>
          <w:rFonts w:ascii="Palatino Linotype" w:eastAsia="Calibri" w:hAnsi="Palatino Linotype" w:cs="Tahoma"/>
          <w:b/>
          <w:bCs/>
          <w:sz w:val="22"/>
          <w:szCs w:val="22"/>
          <w:lang w:eastAsia="en-US"/>
        </w:rPr>
        <w:lastRenderedPageBreak/>
        <w:t xml:space="preserve">03773/INFOEM/IP/RR/2018, 03774/INFOEM/IP/RR/2018, 03775/INFOEM/IP/RR/2018, 03776/INFOEM/IP/RR/2018, 03777/INFOEM/IP/RR/2018 y 03778/INFOEM/IP/RR/2018, </w:t>
      </w:r>
      <w:r w:rsidR="004A3E47" w:rsidRPr="0088642E">
        <w:rPr>
          <w:rFonts w:ascii="Palatino Linotype" w:eastAsia="Calibri" w:hAnsi="Palatino Linotype" w:cs="Tahoma"/>
          <w:bCs/>
          <w:sz w:val="22"/>
          <w:szCs w:val="22"/>
          <w:lang w:eastAsia="en-US"/>
        </w:rPr>
        <w:t xml:space="preserve">toda vez que se advirtió conexidad entre estos, al ser promovidos por la misma persona, en los que se señaló como dependencia o entidad recurrida a la </w:t>
      </w:r>
      <w:r w:rsidR="004A3E47" w:rsidRPr="0088642E">
        <w:rPr>
          <w:rFonts w:ascii="Palatino Linotype" w:eastAsia="Calibri" w:hAnsi="Palatino Linotype" w:cs="Tahoma"/>
          <w:b/>
          <w:bCs/>
          <w:sz w:val="22"/>
          <w:szCs w:val="22"/>
          <w:lang w:eastAsia="en-US"/>
        </w:rPr>
        <w:t>Universidad Politécnica del Valle de Toluca</w:t>
      </w:r>
      <w:r w:rsidR="004A3E47" w:rsidRPr="0088642E">
        <w:rPr>
          <w:rFonts w:ascii="Palatino Linotype" w:eastAsia="Calibri" w:hAnsi="Palatino Linotype" w:cs="Tahoma"/>
          <w:bCs/>
          <w:sz w:val="22"/>
          <w:szCs w:val="22"/>
          <w:lang w:eastAsia="en-US"/>
        </w:rPr>
        <w:t xml:space="preserve">, en los cuales, además, se manifestaron similares actos recurridos.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w:t>
      </w:r>
      <w:r w:rsidR="004A3E47" w:rsidRPr="0088642E">
        <w:rPr>
          <w:rFonts w:ascii="Palatino Linotype" w:eastAsia="Calibri" w:hAnsi="Palatino Linotype" w:cs="Tahoma"/>
          <w:b/>
          <w:bCs/>
          <w:sz w:val="22"/>
          <w:szCs w:val="22"/>
          <w:lang w:eastAsia="en-US"/>
        </w:rPr>
        <w:t>el Pleno de este Instituto</w:t>
      </w:r>
      <w:r w:rsidR="004A3E47" w:rsidRPr="0088642E">
        <w:rPr>
          <w:rFonts w:ascii="Palatino Linotype" w:eastAsia="Calibri" w:hAnsi="Palatino Linotype" w:cs="Tahoma"/>
          <w:bCs/>
          <w:sz w:val="22"/>
          <w:szCs w:val="22"/>
          <w:lang w:eastAsia="en-US"/>
        </w:rPr>
        <w:t xml:space="preserve"> en su </w:t>
      </w:r>
      <w:r w:rsidR="004A3E47" w:rsidRPr="0088642E">
        <w:rPr>
          <w:rFonts w:ascii="Palatino Linotype" w:eastAsia="Calibri" w:hAnsi="Palatino Linotype" w:cs="Tahoma"/>
          <w:b/>
          <w:bCs/>
          <w:sz w:val="22"/>
          <w:szCs w:val="22"/>
          <w:lang w:eastAsia="en-US"/>
        </w:rPr>
        <w:t>Trigésima Séptima Sesión Ordinaria,</w:t>
      </w:r>
      <w:r w:rsidR="004A3E47" w:rsidRPr="0088642E">
        <w:rPr>
          <w:rFonts w:ascii="Palatino Linotype" w:eastAsia="Calibri" w:hAnsi="Palatino Linotype" w:cs="Tahoma"/>
          <w:bCs/>
          <w:sz w:val="22"/>
          <w:szCs w:val="22"/>
          <w:lang w:eastAsia="en-US"/>
        </w:rPr>
        <w:t xml:space="preserve"> </w:t>
      </w:r>
      <w:r w:rsidR="004A3E47" w:rsidRPr="0088642E">
        <w:rPr>
          <w:rFonts w:ascii="Palatino Linotype" w:eastAsia="Calibri" w:hAnsi="Palatino Linotype" w:cs="Tahoma"/>
          <w:b/>
          <w:bCs/>
          <w:sz w:val="22"/>
          <w:szCs w:val="22"/>
          <w:lang w:eastAsia="en-US"/>
        </w:rPr>
        <w:t>decretó la acumulación</w:t>
      </w:r>
      <w:r w:rsidR="004A3E47" w:rsidRPr="0088642E">
        <w:rPr>
          <w:rFonts w:ascii="Palatino Linotype" w:eastAsia="Calibri" w:hAnsi="Palatino Linotype" w:cs="Tahoma"/>
          <w:bCs/>
          <w:sz w:val="22"/>
          <w:szCs w:val="22"/>
          <w:lang w:eastAsia="en-US"/>
        </w:rPr>
        <w:t xml:space="preserve"> de los recursos de revisión al diverso </w:t>
      </w:r>
      <w:r w:rsidR="004A3E47" w:rsidRPr="0088642E">
        <w:rPr>
          <w:rFonts w:ascii="Palatino Linotype" w:eastAsia="Calibri" w:hAnsi="Palatino Linotype" w:cs="Tahoma"/>
          <w:b/>
          <w:bCs/>
          <w:sz w:val="22"/>
          <w:szCs w:val="22"/>
          <w:lang w:eastAsia="en-US"/>
        </w:rPr>
        <w:t>03771/INFOEM/IP/RR/2018</w:t>
      </w:r>
      <w:r w:rsidR="004A3E47" w:rsidRPr="0088642E">
        <w:rPr>
          <w:rFonts w:ascii="Palatino Linotype" w:eastAsia="Calibri" w:hAnsi="Palatino Linotype" w:cs="Tahoma"/>
          <w:bCs/>
          <w:sz w:val="22"/>
          <w:szCs w:val="22"/>
          <w:lang w:eastAsia="en-US"/>
        </w:rPr>
        <w:t>, por ser éste último el más antiguo, sustanciado bajo el índice de esta ponencia.</w:t>
      </w:r>
    </w:p>
    <w:p w14:paraId="7D0DB921" w14:textId="77777777" w:rsidR="00172996" w:rsidRPr="0088642E" w:rsidRDefault="00172996" w:rsidP="00D9652C">
      <w:pPr>
        <w:spacing w:line="360" w:lineRule="auto"/>
        <w:jc w:val="both"/>
        <w:rPr>
          <w:rFonts w:ascii="Palatino Linotype" w:eastAsia="Calibri" w:hAnsi="Palatino Linotype" w:cs="Tahoma"/>
          <w:bCs/>
          <w:sz w:val="22"/>
          <w:szCs w:val="22"/>
          <w:lang w:val="es-ES_tradnl" w:eastAsia="en-US"/>
        </w:rPr>
      </w:pPr>
    </w:p>
    <w:p w14:paraId="2C4158E4" w14:textId="48369391" w:rsidR="00806E45" w:rsidRPr="0088642E" w:rsidRDefault="004A3799" w:rsidP="00D9652C">
      <w:pPr>
        <w:spacing w:line="360" w:lineRule="auto"/>
        <w:jc w:val="both"/>
        <w:rPr>
          <w:rFonts w:ascii="Palatino Linotype" w:eastAsia="Calibri" w:hAnsi="Palatino Linotype" w:cs="Tahoma"/>
          <w:bCs/>
          <w:sz w:val="22"/>
          <w:szCs w:val="22"/>
          <w:lang w:val="es-ES_tradnl" w:eastAsia="en-US"/>
        </w:rPr>
      </w:pPr>
      <w:r w:rsidRPr="0088642E">
        <w:rPr>
          <w:rFonts w:ascii="Palatino Linotype" w:eastAsia="Calibri" w:hAnsi="Palatino Linotype" w:cs="Tahoma"/>
          <w:b/>
          <w:bCs/>
          <w:sz w:val="22"/>
          <w:szCs w:val="22"/>
          <w:lang w:val="es-ES" w:eastAsia="en-US"/>
        </w:rPr>
        <w:t>d</w:t>
      </w:r>
      <w:r w:rsidR="00806E45" w:rsidRPr="0088642E">
        <w:rPr>
          <w:rFonts w:ascii="Palatino Linotype" w:eastAsia="Calibri" w:hAnsi="Palatino Linotype" w:cs="Tahoma"/>
          <w:b/>
          <w:bCs/>
          <w:sz w:val="22"/>
          <w:szCs w:val="22"/>
          <w:lang w:val="es-ES" w:eastAsia="en-US"/>
        </w:rPr>
        <w:t xml:space="preserve">) Informe Justificado. </w:t>
      </w:r>
      <w:r w:rsidR="00806E45" w:rsidRPr="0088642E">
        <w:rPr>
          <w:rFonts w:ascii="Palatino Linotype" w:eastAsia="Calibri" w:hAnsi="Palatino Linotype" w:cs="Tahoma"/>
          <w:bCs/>
          <w:sz w:val="22"/>
          <w:szCs w:val="22"/>
          <w:lang w:val="es-ES_tradnl" w:eastAsia="en-US"/>
        </w:rPr>
        <w:t xml:space="preserve">Con fecha </w:t>
      </w:r>
      <w:r w:rsidR="00172996" w:rsidRPr="0088642E">
        <w:rPr>
          <w:rFonts w:ascii="Palatino Linotype" w:eastAsia="Calibri" w:hAnsi="Palatino Linotype" w:cs="Tahoma"/>
          <w:bCs/>
          <w:sz w:val="22"/>
          <w:szCs w:val="22"/>
          <w:lang w:val="es-ES_tradnl" w:eastAsia="en-US"/>
        </w:rPr>
        <w:t>veintidós</w:t>
      </w:r>
      <w:r w:rsidR="00921F37" w:rsidRPr="0088642E">
        <w:rPr>
          <w:rFonts w:ascii="Palatino Linotype" w:eastAsia="Calibri" w:hAnsi="Palatino Linotype" w:cs="Tahoma"/>
          <w:bCs/>
          <w:sz w:val="22"/>
          <w:szCs w:val="22"/>
          <w:lang w:val="es-ES_tradnl" w:eastAsia="en-US"/>
        </w:rPr>
        <w:t xml:space="preserve"> de octubre</w:t>
      </w:r>
      <w:r w:rsidR="00806E45" w:rsidRPr="0088642E">
        <w:rPr>
          <w:rFonts w:ascii="Palatino Linotype" w:eastAsia="Calibri" w:hAnsi="Palatino Linotype" w:cs="Tahoma"/>
          <w:bCs/>
          <w:sz w:val="22"/>
          <w:szCs w:val="22"/>
          <w:lang w:val="es-ES_tradnl" w:eastAsia="en-US"/>
        </w:rPr>
        <w:t xml:space="preserve"> de dos mil dieciocho, a través del </w:t>
      </w:r>
      <w:r w:rsidR="00806E45" w:rsidRPr="0088642E">
        <w:rPr>
          <w:rFonts w:ascii="Palatino Linotype" w:eastAsia="Calibri" w:hAnsi="Palatino Linotype" w:cs="Tahoma"/>
          <w:bCs/>
          <w:sz w:val="22"/>
          <w:szCs w:val="22"/>
          <w:lang w:val="es-ES" w:eastAsia="en-US"/>
        </w:rPr>
        <w:t>Sistema de Acceso a la Información Mexiquense,</w:t>
      </w:r>
      <w:r w:rsidR="00806E45" w:rsidRPr="0088642E">
        <w:rPr>
          <w:rFonts w:ascii="Palatino Linotype" w:eastAsia="Calibri" w:hAnsi="Palatino Linotype" w:cs="Tahoma"/>
          <w:bCs/>
          <w:sz w:val="22"/>
          <w:szCs w:val="22"/>
          <w:lang w:val="es-ES_tradnl" w:eastAsia="en-US"/>
        </w:rPr>
        <w:t xml:space="preserve"> </w:t>
      </w:r>
      <w:r w:rsidR="00D706A6" w:rsidRPr="0088642E">
        <w:rPr>
          <w:rFonts w:ascii="Palatino Linotype" w:eastAsia="Calibri" w:hAnsi="Palatino Linotype" w:cs="Tahoma"/>
          <w:bCs/>
          <w:sz w:val="22"/>
          <w:szCs w:val="22"/>
          <w:lang w:val="es-ES_tradnl" w:eastAsia="en-US"/>
        </w:rPr>
        <w:t>se recibió en este Instituto</w:t>
      </w:r>
      <w:r w:rsidR="00A4726C" w:rsidRPr="0088642E">
        <w:rPr>
          <w:rFonts w:ascii="Palatino Linotype" w:eastAsia="Calibri" w:hAnsi="Palatino Linotype" w:cs="Tahoma"/>
          <w:bCs/>
          <w:sz w:val="22"/>
          <w:szCs w:val="22"/>
          <w:lang w:val="es-ES_tradnl" w:eastAsia="en-US"/>
        </w:rPr>
        <w:t xml:space="preserve"> </w:t>
      </w:r>
      <w:r w:rsidR="00D706A6" w:rsidRPr="0088642E">
        <w:rPr>
          <w:rFonts w:ascii="Palatino Linotype" w:eastAsia="Calibri" w:hAnsi="Palatino Linotype" w:cs="Tahoma"/>
          <w:bCs/>
          <w:sz w:val="22"/>
          <w:szCs w:val="22"/>
          <w:lang w:val="es-ES_tradnl" w:eastAsia="en-US"/>
        </w:rPr>
        <w:t xml:space="preserve">el ofició número </w:t>
      </w:r>
      <w:r w:rsidR="004A3E47" w:rsidRPr="0088642E">
        <w:rPr>
          <w:rFonts w:ascii="Palatino Linotype" w:eastAsia="Calibri" w:hAnsi="Palatino Linotype" w:cs="Tahoma"/>
          <w:b/>
          <w:bCs/>
          <w:sz w:val="22"/>
          <w:szCs w:val="22"/>
          <w:lang w:val="es-ES_tradnl" w:eastAsia="en-US"/>
        </w:rPr>
        <w:t>205BL16001/2732/2018</w:t>
      </w:r>
      <w:r w:rsidR="00D706A6" w:rsidRPr="0088642E">
        <w:rPr>
          <w:rFonts w:ascii="Palatino Linotype" w:eastAsia="Calibri" w:hAnsi="Palatino Linotype" w:cs="Tahoma"/>
          <w:bCs/>
          <w:sz w:val="22"/>
          <w:szCs w:val="22"/>
          <w:lang w:val="es-ES_tradnl" w:eastAsia="en-US"/>
        </w:rPr>
        <w:t xml:space="preserve">, de </w:t>
      </w:r>
      <w:r w:rsidRPr="0088642E">
        <w:rPr>
          <w:rFonts w:ascii="Palatino Linotype" w:eastAsia="Calibri" w:hAnsi="Palatino Linotype" w:cs="Tahoma"/>
          <w:bCs/>
          <w:sz w:val="22"/>
          <w:szCs w:val="22"/>
          <w:lang w:val="es-ES_tradnl" w:eastAsia="en-US"/>
        </w:rPr>
        <w:t xml:space="preserve">misma </w:t>
      </w:r>
      <w:r w:rsidR="000879FC" w:rsidRPr="0088642E">
        <w:rPr>
          <w:rFonts w:ascii="Palatino Linotype" w:eastAsia="Calibri" w:hAnsi="Palatino Linotype" w:cs="Tahoma"/>
          <w:bCs/>
          <w:sz w:val="22"/>
          <w:szCs w:val="22"/>
          <w:lang w:val="es-ES_tradnl" w:eastAsia="en-US"/>
        </w:rPr>
        <w:t xml:space="preserve">fecha </w:t>
      </w:r>
      <w:r w:rsidRPr="0088642E">
        <w:rPr>
          <w:rFonts w:ascii="Palatino Linotype" w:eastAsia="Calibri" w:hAnsi="Palatino Linotype" w:cs="Tahoma"/>
          <w:bCs/>
          <w:sz w:val="22"/>
          <w:szCs w:val="22"/>
          <w:lang w:val="es-ES_tradnl" w:eastAsia="en-US"/>
        </w:rPr>
        <w:t>a la de su recepción</w:t>
      </w:r>
      <w:r w:rsidR="00D706A6" w:rsidRPr="0088642E">
        <w:rPr>
          <w:rFonts w:ascii="Palatino Linotype" w:eastAsia="Calibri" w:hAnsi="Palatino Linotype" w:cs="Tahoma"/>
          <w:bCs/>
          <w:sz w:val="22"/>
          <w:szCs w:val="22"/>
          <w:lang w:val="es-ES_tradnl" w:eastAsia="en-US"/>
        </w:rPr>
        <w:t xml:space="preserve">, dirigido al Comisionado Ponente y signado por </w:t>
      </w:r>
      <w:r w:rsidRPr="0088642E">
        <w:rPr>
          <w:rFonts w:ascii="Palatino Linotype" w:eastAsia="Calibri" w:hAnsi="Palatino Linotype" w:cs="Tahoma"/>
          <w:bCs/>
          <w:sz w:val="22"/>
          <w:szCs w:val="22"/>
          <w:lang w:val="es-ES_tradnl" w:eastAsia="en-US"/>
        </w:rPr>
        <w:t>la Titular de la Unidad de Transparencia de la Universidad Politécnica del Valle de Toluca</w:t>
      </w:r>
      <w:r w:rsidR="00D706A6" w:rsidRPr="0088642E">
        <w:rPr>
          <w:rFonts w:ascii="Palatino Linotype" w:eastAsia="Calibri" w:hAnsi="Palatino Linotype" w:cs="Tahoma"/>
          <w:bCs/>
          <w:sz w:val="22"/>
          <w:szCs w:val="22"/>
          <w:lang w:val="es-ES_tradnl" w:eastAsia="en-US"/>
        </w:rPr>
        <w:t xml:space="preserve">, por medio del cual </w:t>
      </w:r>
      <w:r w:rsidR="000879FC" w:rsidRPr="0088642E">
        <w:rPr>
          <w:rFonts w:ascii="Palatino Linotype" w:eastAsia="Calibri" w:hAnsi="Palatino Linotype" w:cs="Tahoma"/>
          <w:bCs/>
          <w:sz w:val="22"/>
          <w:szCs w:val="22"/>
          <w:lang w:val="es-ES_tradnl" w:eastAsia="en-US"/>
        </w:rPr>
        <w:t>se manifestaron</w:t>
      </w:r>
      <w:r w:rsidR="00D706A6" w:rsidRPr="0088642E">
        <w:rPr>
          <w:rFonts w:ascii="Palatino Linotype" w:eastAsia="Calibri" w:hAnsi="Palatino Linotype" w:cs="Tahoma"/>
          <w:bCs/>
          <w:sz w:val="22"/>
          <w:szCs w:val="22"/>
          <w:lang w:val="es-ES_tradnl" w:eastAsia="en-US"/>
        </w:rPr>
        <w:t xml:space="preserve"> los alegatos siguientes:</w:t>
      </w:r>
    </w:p>
    <w:p w14:paraId="61FBF313" w14:textId="77777777" w:rsidR="00D706A6" w:rsidRPr="0088642E" w:rsidRDefault="00D706A6" w:rsidP="00D9652C">
      <w:pPr>
        <w:spacing w:line="360" w:lineRule="auto"/>
        <w:jc w:val="both"/>
        <w:rPr>
          <w:rFonts w:ascii="Palatino Linotype" w:eastAsia="Calibri" w:hAnsi="Palatino Linotype" w:cs="Tahoma"/>
          <w:bCs/>
          <w:sz w:val="22"/>
          <w:szCs w:val="22"/>
          <w:lang w:val="es-ES_tradnl" w:eastAsia="en-US"/>
        </w:rPr>
      </w:pPr>
    </w:p>
    <w:p w14:paraId="19A90E59" w14:textId="77777777" w:rsidR="00710E2F" w:rsidRPr="0088642E" w:rsidRDefault="00710E2F" w:rsidP="00710E2F">
      <w:pPr>
        <w:spacing w:line="360" w:lineRule="auto"/>
        <w:ind w:left="567" w:right="567"/>
        <w:rPr>
          <w:rFonts w:ascii="Palatino Linotype" w:eastAsia="Calibri" w:hAnsi="Palatino Linotype" w:cs="Tahoma"/>
          <w:bCs/>
          <w:iCs/>
          <w:lang w:eastAsia="en-US"/>
        </w:rPr>
      </w:pPr>
      <w:r w:rsidRPr="0088642E">
        <w:rPr>
          <w:rFonts w:ascii="Palatino Linotype" w:eastAsia="Calibri" w:hAnsi="Palatino Linotype" w:cs="Tahoma"/>
          <w:bCs/>
          <w:iCs/>
          <w:lang w:eastAsia="en-US"/>
        </w:rPr>
        <w:t>[…]</w:t>
      </w:r>
    </w:p>
    <w:p w14:paraId="05983C22" w14:textId="77777777" w:rsidR="00710E2F" w:rsidRPr="0088642E" w:rsidRDefault="00710E2F" w:rsidP="00710E2F">
      <w:pPr>
        <w:spacing w:line="360" w:lineRule="auto"/>
        <w:ind w:left="567" w:right="567"/>
        <w:rPr>
          <w:rFonts w:ascii="Palatino Linotype" w:eastAsia="Calibri" w:hAnsi="Palatino Linotype" w:cs="Tahoma"/>
          <w:bCs/>
          <w:iCs/>
          <w:lang w:eastAsia="en-US"/>
        </w:rPr>
      </w:pPr>
    </w:p>
    <w:p w14:paraId="6EE2A802" w14:textId="764FC66A" w:rsidR="004A3799" w:rsidRPr="0088642E" w:rsidRDefault="004A3799" w:rsidP="004A3799">
      <w:pPr>
        <w:spacing w:line="360" w:lineRule="auto"/>
        <w:ind w:left="567" w:right="567"/>
        <w:jc w:val="both"/>
        <w:rPr>
          <w:rFonts w:ascii="Palatino Linotype" w:eastAsia="Calibri" w:hAnsi="Palatino Linotype" w:cs="Tahoma"/>
          <w:b/>
          <w:bCs/>
          <w:lang w:eastAsia="en-US"/>
        </w:rPr>
      </w:pPr>
      <w:r w:rsidRPr="0088642E">
        <w:rPr>
          <w:rFonts w:ascii="Palatino Linotype" w:eastAsia="Calibri" w:hAnsi="Palatino Linotype" w:cs="Tahoma"/>
          <w:b/>
          <w:bCs/>
          <w:lang w:eastAsia="en-US"/>
        </w:rPr>
        <w:t>III. REFUTACIÓN AL ACTO IMPUGNADO.</w:t>
      </w:r>
    </w:p>
    <w:p w14:paraId="645521D3" w14:textId="77777777" w:rsidR="004A3799" w:rsidRPr="0088642E" w:rsidRDefault="004A3799" w:rsidP="004A3799">
      <w:pPr>
        <w:spacing w:line="360" w:lineRule="auto"/>
        <w:ind w:left="567" w:right="567"/>
        <w:jc w:val="both"/>
        <w:rPr>
          <w:rFonts w:ascii="Palatino Linotype" w:eastAsia="Calibri" w:hAnsi="Palatino Linotype" w:cs="Tahoma"/>
          <w:bCs/>
          <w:lang w:eastAsia="en-US"/>
        </w:rPr>
      </w:pPr>
    </w:p>
    <w:p w14:paraId="28391E85" w14:textId="0DBA95DE" w:rsidR="00710E2F" w:rsidRPr="0088642E" w:rsidRDefault="004A3799" w:rsidP="004A3799">
      <w:pPr>
        <w:spacing w:line="360" w:lineRule="auto"/>
        <w:ind w:left="567" w:right="567"/>
        <w:jc w:val="both"/>
        <w:rPr>
          <w:rFonts w:ascii="Palatino Linotype" w:eastAsia="Calibri" w:hAnsi="Palatino Linotype" w:cs="Tahoma"/>
          <w:bCs/>
          <w:lang w:eastAsia="en-US"/>
        </w:rPr>
      </w:pPr>
      <w:r w:rsidRPr="0088642E">
        <w:rPr>
          <w:rFonts w:ascii="Palatino Linotype" w:eastAsia="Calibri" w:hAnsi="Palatino Linotype" w:cs="Tahoma"/>
          <w:bCs/>
          <w:lang w:eastAsia="en-US"/>
        </w:rPr>
        <w:t xml:space="preserve">Considerando lo anterior, y de un análisis concatenado del recurso de revisión, se advierte que resulta  incorrecta la apreciación del recurrente en relación con el acto que se impugna, ya que no se niega la información respecto de la solicitud de información, toda vez que los </w:t>
      </w:r>
      <w:r w:rsidRPr="0088642E">
        <w:rPr>
          <w:rFonts w:ascii="Palatino Linotype" w:eastAsia="Calibri" w:hAnsi="Palatino Linotype" w:cs="Tahoma"/>
          <w:bCs/>
          <w:lang w:eastAsia="en-US"/>
        </w:rPr>
        <w:lastRenderedPageBreak/>
        <w:t>servidores públicos habilitados dieron respuesta en tiempo y forma, conforme a lo solicitado por el peticionario, motivo por el cual confirman sus respuestas.</w:t>
      </w:r>
    </w:p>
    <w:p w14:paraId="07DFFAC3" w14:textId="77777777" w:rsidR="004A3799" w:rsidRPr="0088642E" w:rsidRDefault="004A3799" w:rsidP="004A3799">
      <w:pPr>
        <w:spacing w:line="360" w:lineRule="auto"/>
        <w:ind w:left="567" w:right="567"/>
        <w:jc w:val="both"/>
        <w:rPr>
          <w:rFonts w:ascii="Palatino Linotype" w:eastAsia="Calibri" w:hAnsi="Palatino Linotype" w:cs="Tahoma"/>
          <w:bCs/>
          <w:lang w:eastAsia="en-US"/>
        </w:rPr>
      </w:pPr>
    </w:p>
    <w:p w14:paraId="36A3C702" w14:textId="6F635674" w:rsidR="004A3799" w:rsidRPr="0088642E" w:rsidRDefault="004A3799" w:rsidP="004A3799">
      <w:pPr>
        <w:spacing w:line="360" w:lineRule="auto"/>
        <w:ind w:left="567" w:right="567"/>
        <w:jc w:val="both"/>
        <w:rPr>
          <w:rFonts w:ascii="Palatino Linotype" w:eastAsia="Calibri" w:hAnsi="Palatino Linotype" w:cs="Tahoma"/>
          <w:bCs/>
          <w:lang w:eastAsia="en-US"/>
        </w:rPr>
      </w:pPr>
      <w:r w:rsidRPr="0088642E">
        <w:rPr>
          <w:rFonts w:ascii="Palatino Linotype" w:eastAsia="Calibri" w:hAnsi="Palatino Linotype" w:cs="Tahoma"/>
          <w:bCs/>
          <w:lang w:eastAsia="en-US"/>
        </w:rPr>
        <w:t>En consecuencia y atendiendo a lo dispuesto en los artículos 12 y 24 último párrafo de la Ley de Transparencia y Acceso a la Información Pública del Estado de México y Municipios,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preceptos legales de los que se desprende que el sujeto obligado, en este caso la Universidad Politécnica del Valle de Toluca, cumple con su obligación en contestar en tiempo y forma la solicitud información requerida, referente a la información que obra en sus archivos.</w:t>
      </w:r>
    </w:p>
    <w:p w14:paraId="44166C19" w14:textId="77777777" w:rsidR="004A3799" w:rsidRPr="0088642E" w:rsidRDefault="004A3799" w:rsidP="004A3799">
      <w:pPr>
        <w:spacing w:line="360" w:lineRule="auto"/>
        <w:ind w:left="567" w:right="567"/>
        <w:jc w:val="both"/>
        <w:rPr>
          <w:rFonts w:ascii="Palatino Linotype" w:eastAsia="Calibri" w:hAnsi="Palatino Linotype" w:cs="Tahoma"/>
          <w:bCs/>
          <w:lang w:eastAsia="en-US"/>
        </w:rPr>
      </w:pPr>
    </w:p>
    <w:p w14:paraId="2B3DC2CA" w14:textId="4F7A9221" w:rsidR="004A3799" w:rsidRPr="0088642E" w:rsidRDefault="004A3799" w:rsidP="004A3799">
      <w:pPr>
        <w:spacing w:line="360" w:lineRule="auto"/>
        <w:ind w:left="567" w:right="567"/>
        <w:jc w:val="both"/>
        <w:rPr>
          <w:rFonts w:ascii="Palatino Linotype" w:eastAsia="Calibri" w:hAnsi="Palatino Linotype" w:cs="Tahoma"/>
          <w:bCs/>
          <w:lang w:eastAsia="en-US"/>
        </w:rPr>
      </w:pPr>
      <w:r w:rsidRPr="0088642E">
        <w:rPr>
          <w:rFonts w:ascii="Palatino Linotype" w:eastAsia="Calibri" w:hAnsi="Palatino Linotype" w:cs="Tahoma"/>
          <w:bCs/>
          <w:lang w:eastAsia="en-US"/>
        </w:rPr>
        <w:t>Por tal motivo, de conformidad con el último párrafo del artículo 166 de la Ley de Transparencia y Acceso a la Información Pública del Estado de México y Municipios, se desprende que la obligación de acceso a la información pública se tendrá por cumplida cuando el solicitante tenga a su disposición la información requerida, por lo que se confirman las respuestas de los Servidores Públicos Habilitados de la Dirección de División de Ingeniería Industrial y de Sistemas, Dirección de División de Ingeniería Informática, Dirección de División de Ingeniería en Biotecnológica y Licenciatura en Negocios Internacionales, atendiendo al principio de máxima publicidad.</w:t>
      </w:r>
    </w:p>
    <w:p w14:paraId="7B6692B3" w14:textId="77777777" w:rsidR="004A3799" w:rsidRPr="0088642E" w:rsidRDefault="004A3799" w:rsidP="004A3799">
      <w:pPr>
        <w:spacing w:line="360" w:lineRule="auto"/>
        <w:ind w:left="567" w:right="567"/>
        <w:jc w:val="both"/>
        <w:rPr>
          <w:rFonts w:ascii="Palatino Linotype" w:eastAsia="Calibri" w:hAnsi="Palatino Linotype" w:cs="Tahoma"/>
          <w:bCs/>
          <w:lang w:eastAsia="en-US"/>
        </w:rPr>
      </w:pPr>
    </w:p>
    <w:p w14:paraId="700708D9" w14:textId="77777777" w:rsidR="004A3799" w:rsidRPr="0088642E" w:rsidRDefault="004A3799" w:rsidP="004A3799">
      <w:pPr>
        <w:spacing w:line="360" w:lineRule="auto"/>
        <w:ind w:left="567" w:right="567"/>
        <w:jc w:val="both"/>
        <w:rPr>
          <w:rFonts w:ascii="Palatino Linotype" w:eastAsia="Calibri" w:hAnsi="Palatino Linotype" w:cs="Tahoma"/>
          <w:bCs/>
          <w:lang w:eastAsia="en-US"/>
        </w:rPr>
      </w:pPr>
      <w:r w:rsidRPr="0088642E">
        <w:rPr>
          <w:rFonts w:ascii="Palatino Linotype" w:eastAsia="Calibri" w:hAnsi="Palatino Linotype" w:cs="Tahoma"/>
          <w:bCs/>
          <w:lang w:eastAsia="en-US"/>
        </w:rPr>
        <w:t>Por lo anteriormente expuesto y fundado:</w:t>
      </w:r>
    </w:p>
    <w:p w14:paraId="0AA5A47F" w14:textId="77777777" w:rsidR="004A3799" w:rsidRPr="0088642E" w:rsidRDefault="004A3799" w:rsidP="004A3799">
      <w:pPr>
        <w:spacing w:line="360" w:lineRule="auto"/>
        <w:ind w:left="567" w:right="567"/>
        <w:jc w:val="both"/>
        <w:rPr>
          <w:rFonts w:ascii="Palatino Linotype" w:eastAsia="Calibri" w:hAnsi="Palatino Linotype" w:cs="Tahoma"/>
          <w:bCs/>
          <w:lang w:eastAsia="en-US"/>
        </w:rPr>
      </w:pPr>
    </w:p>
    <w:p w14:paraId="2916DCA2" w14:textId="3FBE264B" w:rsidR="004A3799" w:rsidRPr="0088642E" w:rsidRDefault="004A3799" w:rsidP="004A3799">
      <w:pPr>
        <w:spacing w:line="360" w:lineRule="auto"/>
        <w:ind w:left="567" w:right="567"/>
        <w:jc w:val="both"/>
        <w:rPr>
          <w:rFonts w:ascii="Palatino Linotype" w:eastAsia="Calibri" w:hAnsi="Palatino Linotype" w:cs="Tahoma"/>
          <w:bCs/>
          <w:lang w:eastAsia="en-US"/>
        </w:rPr>
      </w:pPr>
      <w:r w:rsidRPr="0088642E">
        <w:rPr>
          <w:rFonts w:ascii="Palatino Linotype" w:eastAsia="Calibri" w:hAnsi="Palatino Linotype" w:cs="Tahoma"/>
          <w:b/>
          <w:bCs/>
          <w:lang w:eastAsia="en-US"/>
        </w:rPr>
        <w:t>A USTED C. COMISIONADO DEL INSTITUTO DE TRANSPARENCIA, ACCESO A LA INFORMACIÓN PÚBLICA Y PROTECCIÓN DE DATOS PERSONALES DEL ESTADO DE MÉXICO Y MUNICIPIOS</w:t>
      </w:r>
      <w:r w:rsidRPr="0088642E">
        <w:rPr>
          <w:rFonts w:ascii="Palatino Linotype" w:eastAsia="Calibri" w:hAnsi="Palatino Linotype" w:cs="Tahoma"/>
          <w:bCs/>
          <w:lang w:eastAsia="en-US"/>
        </w:rPr>
        <w:t>, atentamente pido se sirva:</w:t>
      </w:r>
    </w:p>
    <w:p w14:paraId="6D1AF336" w14:textId="77777777" w:rsidR="004A3799" w:rsidRPr="0088642E" w:rsidRDefault="004A3799" w:rsidP="004A3799">
      <w:pPr>
        <w:spacing w:line="360" w:lineRule="auto"/>
        <w:ind w:left="567" w:right="567"/>
        <w:jc w:val="both"/>
        <w:rPr>
          <w:rFonts w:ascii="Palatino Linotype" w:eastAsia="Calibri" w:hAnsi="Palatino Linotype" w:cs="Tahoma"/>
          <w:bCs/>
          <w:lang w:eastAsia="en-US"/>
        </w:rPr>
      </w:pPr>
    </w:p>
    <w:p w14:paraId="3DF15FF2" w14:textId="60A440F3" w:rsidR="004A3799" w:rsidRPr="0088642E" w:rsidRDefault="004A3799" w:rsidP="004A3799">
      <w:pPr>
        <w:spacing w:line="360" w:lineRule="auto"/>
        <w:ind w:left="567" w:right="567"/>
        <w:jc w:val="both"/>
        <w:rPr>
          <w:rFonts w:ascii="Palatino Linotype" w:eastAsia="Calibri" w:hAnsi="Palatino Linotype" w:cs="Tahoma"/>
          <w:bCs/>
          <w:lang w:eastAsia="en-US"/>
        </w:rPr>
      </w:pPr>
      <w:r w:rsidRPr="0088642E">
        <w:rPr>
          <w:rFonts w:ascii="Palatino Linotype" w:eastAsia="Calibri" w:hAnsi="Palatino Linotype" w:cs="Tahoma"/>
          <w:b/>
          <w:bCs/>
          <w:lang w:eastAsia="en-US"/>
        </w:rPr>
        <w:t xml:space="preserve">UNICO: </w:t>
      </w:r>
      <w:r w:rsidRPr="0088642E">
        <w:rPr>
          <w:rFonts w:ascii="Palatino Linotype" w:eastAsia="Calibri" w:hAnsi="Palatino Linotype" w:cs="Tahoma"/>
          <w:bCs/>
          <w:lang w:eastAsia="en-US"/>
        </w:rPr>
        <w:t>Tener por rendido en tiempo y forma el informe justificado en mi carácter de Jefa del Departamento de Información, Planeación, Programación y Evaluación y Titular de la Unidad de Transparencia de la Universidad Politécnica del Valle de Toluca.</w:t>
      </w:r>
    </w:p>
    <w:p w14:paraId="3310E2AC" w14:textId="77777777" w:rsidR="00E15EF6" w:rsidRPr="0088642E" w:rsidRDefault="00E15EF6" w:rsidP="00D9652C">
      <w:pPr>
        <w:spacing w:line="360" w:lineRule="auto"/>
        <w:jc w:val="both"/>
        <w:rPr>
          <w:rFonts w:ascii="Palatino Linotype" w:eastAsia="Calibri" w:hAnsi="Palatino Linotype" w:cs="Tahoma"/>
          <w:bCs/>
          <w:sz w:val="22"/>
          <w:szCs w:val="22"/>
          <w:lang w:val="es-ES" w:eastAsia="en-US"/>
        </w:rPr>
      </w:pPr>
    </w:p>
    <w:p w14:paraId="14656747" w14:textId="43949919" w:rsidR="00E15EF6" w:rsidRPr="0088642E" w:rsidRDefault="00E15EF6" w:rsidP="004A3799">
      <w:pPr>
        <w:spacing w:line="360" w:lineRule="auto"/>
        <w:jc w:val="both"/>
        <w:rPr>
          <w:rFonts w:ascii="Palatino Linotype" w:eastAsia="Calibri" w:hAnsi="Palatino Linotype" w:cs="Tahoma"/>
          <w:bCs/>
          <w:sz w:val="22"/>
          <w:szCs w:val="22"/>
          <w:lang w:val="es-ES" w:eastAsia="en-US"/>
        </w:rPr>
      </w:pPr>
      <w:r w:rsidRPr="0088642E">
        <w:rPr>
          <w:rFonts w:ascii="Palatino Linotype" w:eastAsia="Calibri" w:hAnsi="Palatino Linotype" w:cs="Tahoma"/>
          <w:bCs/>
          <w:sz w:val="22"/>
          <w:szCs w:val="22"/>
          <w:lang w:val="es-ES" w:eastAsia="en-US"/>
        </w:rPr>
        <w:t xml:space="preserve">A su escrito de alegatos, </w:t>
      </w:r>
      <w:r w:rsidR="00FA20DB" w:rsidRPr="0088642E">
        <w:rPr>
          <w:rFonts w:ascii="Palatino Linotype" w:eastAsia="Calibri" w:hAnsi="Palatino Linotype" w:cs="Tahoma"/>
          <w:bCs/>
          <w:sz w:val="22"/>
          <w:szCs w:val="22"/>
          <w:lang w:val="es-ES" w:eastAsia="en-US"/>
        </w:rPr>
        <w:t>la Universidad Politécnica del Valle de Toluca adjuntó los oficios de respuesta que obran transcritos en el antecedente número II de la presente resolución, por lo que se tienen por reproducidos como a la letra se insertasen.</w:t>
      </w:r>
    </w:p>
    <w:p w14:paraId="17AAF68D" w14:textId="77777777" w:rsidR="00C727D4" w:rsidRPr="0088642E" w:rsidRDefault="00C727D4" w:rsidP="00D9652C">
      <w:pPr>
        <w:spacing w:line="360" w:lineRule="auto"/>
        <w:jc w:val="both"/>
        <w:rPr>
          <w:rFonts w:ascii="Palatino Linotype" w:eastAsia="Calibri" w:hAnsi="Palatino Linotype" w:cs="Tahoma"/>
          <w:bCs/>
          <w:sz w:val="22"/>
          <w:szCs w:val="22"/>
          <w:lang w:val="es-ES" w:eastAsia="en-US"/>
        </w:rPr>
      </w:pPr>
    </w:p>
    <w:p w14:paraId="097EF17A" w14:textId="634CF0E2" w:rsidR="00FA20DB" w:rsidRPr="0088642E" w:rsidRDefault="00FA20DB" w:rsidP="00FA20DB">
      <w:pPr>
        <w:spacing w:line="360" w:lineRule="auto"/>
        <w:jc w:val="both"/>
        <w:rPr>
          <w:rFonts w:ascii="Palatino Linotype" w:eastAsia="Calibri" w:hAnsi="Palatino Linotype" w:cs="Tahoma"/>
          <w:bCs/>
          <w:sz w:val="22"/>
          <w:szCs w:val="22"/>
          <w:lang w:val="es-ES" w:eastAsia="en-US"/>
        </w:rPr>
      </w:pPr>
      <w:r w:rsidRPr="0088642E">
        <w:rPr>
          <w:rFonts w:ascii="Palatino Linotype" w:eastAsia="Calibri" w:hAnsi="Palatino Linotype" w:cs="Tahoma"/>
          <w:b/>
          <w:bCs/>
          <w:sz w:val="22"/>
          <w:szCs w:val="22"/>
          <w:lang w:val="es-ES" w:eastAsia="en-US"/>
        </w:rPr>
        <w:t xml:space="preserve">e) Ampliación del plazo para resolver: </w:t>
      </w:r>
      <w:r w:rsidRPr="0088642E">
        <w:rPr>
          <w:rFonts w:ascii="Palatino Linotype" w:eastAsia="Calibri" w:hAnsi="Palatino Linotype" w:cs="Tahoma"/>
          <w:bCs/>
          <w:sz w:val="22"/>
          <w:szCs w:val="22"/>
          <w:lang w:val="es-ES" w:eastAsia="en-US"/>
        </w:rPr>
        <w:t xml:space="preserve">Con fecha </w:t>
      </w:r>
      <w:r w:rsidR="003A5E11">
        <w:rPr>
          <w:rFonts w:ascii="Palatino Linotype" w:eastAsia="Calibri" w:hAnsi="Palatino Linotype" w:cs="Tahoma"/>
          <w:bCs/>
          <w:sz w:val="22"/>
          <w:szCs w:val="22"/>
          <w:lang w:val="es-ES" w:eastAsia="en-US"/>
        </w:rPr>
        <w:t>veintitrés</w:t>
      </w:r>
      <w:r w:rsidRPr="0088642E">
        <w:rPr>
          <w:rFonts w:ascii="Palatino Linotype" w:eastAsia="Calibri" w:hAnsi="Palatino Linotype" w:cs="Tahoma"/>
          <w:bCs/>
          <w:sz w:val="22"/>
          <w:szCs w:val="22"/>
          <w:lang w:val="es-ES" w:eastAsia="en-US"/>
        </w:rPr>
        <w:t xml:space="preserve"> de </w:t>
      </w:r>
      <w:r w:rsidR="003A5E11">
        <w:rPr>
          <w:rFonts w:ascii="Palatino Linotype" w:eastAsia="Calibri" w:hAnsi="Palatino Linotype" w:cs="Tahoma"/>
          <w:bCs/>
          <w:sz w:val="22"/>
          <w:szCs w:val="22"/>
          <w:lang w:val="es-ES" w:eastAsia="en-US"/>
        </w:rPr>
        <w:t>novi</w:t>
      </w:r>
      <w:r w:rsidRPr="0088642E">
        <w:rPr>
          <w:rFonts w:ascii="Palatino Linotype" w:eastAsia="Calibri" w:hAnsi="Palatino Linotype" w:cs="Tahoma"/>
          <w:bCs/>
          <w:sz w:val="22"/>
          <w:szCs w:val="22"/>
          <w:lang w:val="es-ES" w:eastAsia="en-US"/>
        </w:rPr>
        <w:t xml:space="preserve">embre de dos mil dieciocho, el Comisionado Ponente, con fundamento en lo dispuesto por el artículo 181, párrafo tercero, de la Ley de Transparencia y Acceso a la Información Pública del Estado de México y Municipios, </w:t>
      </w:r>
      <w:r w:rsidRPr="0088642E">
        <w:rPr>
          <w:rFonts w:ascii="Palatino Linotype" w:eastAsia="Calibri" w:hAnsi="Palatino Linotype" w:cs="Tahoma"/>
          <w:b/>
          <w:bCs/>
          <w:sz w:val="22"/>
          <w:szCs w:val="22"/>
          <w:lang w:val="es-ES" w:eastAsia="en-US"/>
        </w:rPr>
        <w:t>acordó ampliar</w:t>
      </w:r>
      <w:r w:rsidRPr="0088642E">
        <w:rPr>
          <w:rFonts w:ascii="Palatino Linotype" w:eastAsia="Calibri" w:hAnsi="Palatino Linotype" w:cs="Tahoma"/>
          <w:bCs/>
          <w:sz w:val="22"/>
          <w:szCs w:val="22"/>
          <w:lang w:val="es-ES" w:eastAsia="en-US"/>
        </w:rPr>
        <w:t xml:space="preserve"> por un periodo de quince días hábiles, el plazo para resolver </w:t>
      </w:r>
      <w:r w:rsidR="003A5E11">
        <w:rPr>
          <w:rFonts w:ascii="Palatino Linotype" w:eastAsia="Calibri" w:hAnsi="Palatino Linotype" w:cs="Tahoma"/>
          <w:bCs/>
          <w:sz w:val="22"/>
          <w:szCs w:val="22"/>
          <w:lang w:val="es-ES" w:eastAsia="en-US"/>
        </w:rPr>
        <w:t>los</w:t>
      </w:r>
      <w:r w:rsidRPr="0088642E">
        <w:rPr>
          <w:rFonts w:ascii="Palatino Linotype" w:eastAsia="Calibri" w:hAnsi="Palatino Linotype" w:cs="Tahoma"/>
          <w:bCs/>
          <w:sz w:val="22"/>
          <w:szCs w:val="22"/>
          <w:lang w:val="es-ES" w:eastAsia="en-US"/>
        </w:rPr>
        <w:t xml:space="preserve"> recurso</w:t>
      </w:r>
      <w:r w:rsidR="003A5E11">
        <w:rPr>
          <w:rFonts w:ascii="Palatino Linotype" w:eastAsia="Calibri" w:hAnsi="Palatino Linotype" w:cs="Tahoma"/>
          <w:bCs/>
          <w:sz w:val="22"/>
          <w:szCs w:val="22"/>
          <w:lang w:val="es-ES" w:eastAsia="en-US"/>
        </w:rPr>
        <w:t>s</w:t>
      </w:r>
      <w:r w:rsidRPr="0088642E">
        <w:rPr>
          <w:rFonts w:ascii="Palatino Linotype" w:eastAsia="Calibri" w:hAnsi="Palatino Linotype" w:cs="Tahoma"/>
          <w:bCs/>
          <w:sz w:val="22"/>
          <w:szCs w:val="22"/>
          <w:lang w:val="es-ES" w:eastAsia="en-US"/>
        </w:rPr>
        <w:t xml:space="preserve"> de revisión que nos ocupa</w:t>
      </w:r>
      <w:r w:rsidR="003A5E11">
        <w:rPr>
          <w:rFonts w:ascii="Palatino Linotype" w:eastAsia="Calibri" w:hAnsi="Palatino Linotype" w:cs="Tahoma"/>
          <w:bCs/>
          <w:sz w:val="22"/>
          <w:szCs w:val="22"/>
          <w:lang w:val="es-ES" w:eastAsia="en-US"/>
        </w:rPr>
        <w:t>n</w:t>
      </w:r>
      <w:r w:rsidRPr="0088642E">
        <w:rPr>
          <w:rFonts w:ascii="Palatino Linotype" w:eastAsia="Calibri" w:hAnsi="Palatino Linotype" w:cs="Tahoma"/>
          <w:bCs/>
          <w:sz w:val="22"/>
          <w:szCs w:val="22"/>
          <w:lang w:val="es-ES" w:eastAsia="en-US"/>
        </w:rPr>
        <w:t>; acto que fue notificado a las partes mediante el Sistema de Acceso a la Información Mexiquense</w:t>
      </w:r>
      <w:r w:rsidR="003A5E11">
        <w:rPr>
          <w:rFonts w:ascii="Palatino Linotype" w:eastAsia="Calibri" w:hAnsi="Palatino Linotype" w:cs="Tahoma"/>
          <w:bCs/>
          <w:sz w:val="22"/>
          <w:szCs w:val="22"/>
          <w:lang w:val="es-ES" w:eastAsia="en-US"/>
        </w:rPr>
        <w:t xml:space="preserve"> (SAIMEX)</w:t>
      </w:r>
      <w:r w:rsidRPr="0088642E">
        <w:rPr>
          <w:rFonts w:ascii="Palatino Linotype" w:eastAsia="Calibri" w:hAnsi="Palatino Linotype" w:cs="Tahoma"/>
          <w:bCs/>
          <w:sz w:val="22"/>
          <w:szCs w:val="22"/>
          <w:lang w:val="es-ES" w:eastAsia="en-US"/>
        </w:rPr>
        <w:t>, el mismo día de su emisión.</w:t>
      </w:r>
    </w:p>
    <w:p w14:paraId="244BC2DA" w14:textId="77777777" w:rsidR="00FA20DB" w:rsidRPr="0088642E" w:rsidRDefault="00FA20DB" w:rsidP="00D9652C">
      <w:pPr>
        <w:spacing w:line="360" w:lineRule="auto"/>
        <w:jc w:val="both"/>
        <w:rPr>
          <w:rFonts w:ascii="Palatino Linotype" w:eastAsia="Calibri" w:hAnsi="Palatino Linotype" w:cs="Tahoma"/>
          <w:bCs/>
          <w:sz w:val="22"/>
          <w:szCs w:val="22"/>
          <w:lang w:val="es-ES" w:eastAsia="en-US"/>
        </w:rPr>
      </w:pPr>
    </w:p>
    <w:p w14:paraId="14C14E0D" w14:textId="6165381E" w:rsidR="00806E45" w:rsidRPr="0088642E" w:rsidRDefault="00FA20DB" w:rsidP="00D9652C">
      <w:pPr>
        <w:spacing w:line="360" w:lineRule="auto"/>
        <w:jc w:val="both"/>
        <w:rPr>
          <w:rFonts w:ascii="Palatino Linotype" w:eastAsia="Calibri" w:hAnsi="Palatino Linotype" w:cs="Tahoma"/>
          <w:bCs/>
          <w:sz w:val="22"/>
          <w:szCs w:val="22"/>
          <w:lang w:val="es-ES" w:eastAsia="en-US"/>
        </w:rPr>
      </w:pPr>
      <w:r w:rsidRPr="0088642E">
        <w:rPr>
          <w:rFonts w:ascii="Palatino Linotype" w:eastAsia="Calibri" w:hAnsi="Palatino Linotype" w:cs="Tahoma"/>
          <w:b/>
          <w:bCs/>
          <w:sz w:val="22"/>
          <w:szCs w:val="22"/>
          <w:lang w:val="es-ES" w:eastAsia="en-US"/>
        </w:rPr>
        <w:t>f</w:t>
      </w:r>
      <w:r w:rsidR="00806E45" w:rsidRPr="0088642E">
        <w:rPr>
          <w:rFonts w:ascii="Palatino Linotype" w:eastAsia="Calibri" w:hAnsi="Palatino Linotype" w:cs="Tahoma"/>
          <w:b/>
          <w:bCs/>
          <w:sz w:val="22"/>
          <w:szCs w:val="22"/>
          <w:lang w:val="es-ES" w:eastAsia="en-US"/>
        </w:rPr>
        <w:t>) Cierre de instrucción:</w:t>
      </w:r>
      <w:r w:rsidR="00806E45" w:rsidRPr="0088642E">
        <w:rPr>
          <w:rFonts w:ascii="Palatino Linotype" w:eastAsia="Calibri" w:hAnsi="Palatino Linotype" w:cs="Tahoma"/>
          <w:bCs/>
          <w:sz w:val="22"/>
          <w:szCs w:val="22"/>
          <w:lang w:val="es-ES" w:eastAsia="en-US"/>
        </w:rPr>
        <w:t xml:space="preserve"> </w:t>
      </w:r>
      <w:r w:rsidR="00854E77" w:rsidRPr="0088642E">
        <w:rPr>
          <w:rFonts w:ascii="Palatino Linotype" w:eastAsia="Calibri" w:hAnsi="Palatino Linotype" w:cs="Tahoma"/>
          <w:bCs/>
          <w:sz w:val="22"/>
          <w:szCs w:val="22"/>
          <w:lang w:val="es-ES" w:eastAsia="en-US"/>
        </w:rPr>
        <w:t xml:space="preserve">Con fecha </w:t>
      </w:r>
      <w:r w:rsidR="00455095">
        <w:rPr>
          <w:rFonts w:ascii="Palatino Linotype" w:eastAsia="Calibri" w:hAnsi="Palatino Linotype" w:cs="Tahoma"/>
          <w:bCs/>
          <w:sz w:val="22"/>
          <w:szCs w:val="22"/>
          <w:lang w:val="es-ES" w:eastAsia="en-US"/>
        </w:rPr>
        <w:t>cinco</w:t>
      </w:r>
      <w:r w:rsidRPr="0088642E">
        <w:rPr>
          <w:rFonts w:ascii="Palatino Linotype" w:eastAsia="Calibri" w:hAnsi="Palatino Linotype" w:cs="Tahoma"/>
          <w:bCs/>
          <w:sz w:val="22"/>
          <w:szCs w:val="22"/>
          <w:lang w:val="es-ES" w:eastAsia="en-US"/>
        </w:rPr>
        <w:t xml:space="preserve"> de diciembre</w:t>
      </w:r>
      <w:r w:rsidR="00806E45" w:rsidRPr="0088642E">
        <w:rPr>
          <w:rFonts w:ascii="Palatino Linotype" w:eastAsia="Calibri" w:hAnsi="Palatino Linotype" w:cs="Tahoma"/>
          <w:bCs/>
          <w:sz w:val="22"/>
          <w:szCs w:val="22"/>
          <w:lang w:val="es-ES" w:eastAsia="en-US"/>
        </w:rPr>
        <w:t xml:space="preserve"> de dos mil dieciocho, al no existir diligencias pendientes por desahogar, se emitió el acuerdo por medio del cual se declaró cerrada la instrucción, pasando </w:t>
      </w:r>
      <w:r w:rsidR="00455095">
        <w:rPr>
          <w:rFonts w:ascii="Palatino Linotype" w:eastAsia="Calibri" w:hAnsi="Palatino Linotype" w:cs="Tahoma"/>
          <w:bCs/>
          <w:sz w:val="22"/>
          <w:szCs w:val="22"/>
          <w:lang w:val="es-ES" w:eastAsia="en-US"/>
        </w:rPr>
        <w:t>los</w:t>
      </w:r>
      <w:r w:rsidR="00806E45" w:rsidRPr="0088642E">
        <w:rPr>
          <w:rFonts w:ascii="Palatino Linotype" w:eastAsia="Calibri" w:hAnsi="Palatino Linotype" w:cs="Tahoma"/>
          <w:bCs/>
          <w:sz w:val="22"/>
          <w:szCs w:val="22"/>
          <w:lang w:val="es-ES" w:eastAsia="en-US"/>
        </w:rPr>
        <w:t xml:space="preserve"> expediente</w:t>
      </w:r>
      <w:r w:rsidR="00455095">
        <w:rPr>
          <w:rFonts w:ascii="Palatino Linotype" w:eastAsia="Calibri" w:hAnsi="Palatino Linotype" w:cs="Tahoma"/>
          <w:bCs/>
          <w:sz w:val="22"/>
          <w:szCs w:val="22"/>
          <w:lang w:val="es-ES" w:eastAsia="en-US"/>
        </w:rPr>
        <w:t>s</w:t>
      </w:r>
      <w:r w:rsidR="00806E45" w:rsidRPr="0088642E">
        <w:rPr>
          <w:rFonts w:ascii="Palatino Linotype" w:eastAsia="Calibri" w:hAnsi="Palatino Linotype" w:cs="Tahoma"/>
          <w:bCs/>
          <w:sz w:val="22"/>
          <w:szCs w:val="22"/>
          <w:lang w:val="es-ES" w:eastAsia="en-US"/>
        </w:rPr>
        <w:t xml:space="preserve"> a resolución, en términos de lo dispuesto en los artículos 185, fracciones VI y VIII</w:t>
      </w:r>
      <w:r w:rsidR="00EF05A6" w:rsidRPr="0088642E">
        <w:rPr>
          <w:rFonts w:ascii="Palatino Linotype" w:eastAsia="Calibri" w:hAnsi="Palatino Linotype" w:cs="Tahoma"/>
          <w:bCs/>
          <w:sz w:val="22"/>
          <w:szCs w:val="22"/>
          <w:lang w:val="es-ES" w:eastAsia="en-US"/>
        </w:rPr>
        <w:t>,</w:t>
      </w:r>
      <w:r w:rsidR="00806E45" w:rsidRPr="0088642E">
        <w:rPr>
          <w:rFonts w:ascii="Palatino Linotype" w:eastAsia="Calibri" w:hAnsi="Palatino Linotype" w:cs="Tahoma"/>
          <w:bCs/>
          <w:sz w:val="22"/>
          <w:szCs w:val="22"/>
          <w:lang w:val="es-ES" w:eastAsia="en-US"/>
        </w:rPr>
        <w:t xml:space="preserve"> de la Ley de Transparencia y Acceso a la Información Pública del Estado de México y Municipios; acto que fue notificado a las partes el </w:t>
      </w:r>
      <w:r w:rsidR="00854E77" w:rsidRPr="0088642E">
        <w:rPr>
          <w:rFonts w:ascii="Palatino Linotype" w:eastAsia="Calibri" w:hAnsi="Palatino Linotype" w:cs="Tahoma"/>
          <w:bCs/>
          <w:sz w:val="22"/>
          <w:szCs w:val="22"/>
          <w:lang w:val="es-ES" w:eastAsia="en-US"/>
        </w:rPr>
        <w:t>cinco de octubre del presente año</w:t>
      </w:r>
      <w:r w:rsidR="00806E45" w:rsidRPr="0088642E">
        <w:rPr>
          <w:rFonts w:ascii="Palatino Linotype" w:eastAsia="Calibri" w:hAnsi="Palatino Linotype" w:cs="Tahoma"/>
          <w:bCs/>
          <w:sz w:val="22"/>
          <w:szCs w:val="22"/>
          <w:lang w:val="es-ES" w:eastAsia="en-US"/>
        </w:rPr>
        <w:t>, a través del Sistema de Acceso a la Información Mexiquense</w:t>
      </w:r>
      <w:r w:rsidR="00455095">
        <w:rPr>
          <w:rFonts w:ascii="Palatino Linotype" w:eastAsia="Calibri" w:hAnsi="Palatino Linotype" w:cs="Tahoma"/>
          <w:bCs/>
          <w:sz w:val="22"/>
          <w:szCs w:val="22"/>
          <w:lang w:val="es-ES" w:eastAsia="en-US"/>
        </w:rPr>
        <w:t xml:space="preserve"> (SAIMEX)</w:t>
      </w:r>
      <w:r w:rsidR="00806E45" w:rsidRPr="0088642E">
        <w:rPr>
          <w:rFonts w:ascii="Palatino Linotype" w:eastAsia="Calibri" w:hAnsi="Palatino Linotype" w:cs="Tahoma"/>
          <w:bCs/>
          <w:sz w:val="22"/>
          <w:szCs w:val="22"/>
          <w:lang w:val="es-ES" w:eastAsia="en-US"/>
        </w:rPr>
        <w:t>.</w:t>
      </w:r>
    </w:p>
    <w:p w14:paraId="27ED444D" w14:textId="77777777" w:rsidR="001E6C4D" w:rsidRPr="0088642E" w:rsidRDefault="001E6C4D" w:rsidP="00D9652C">
      <w:pPr>
        <w:spacing w:line="360" w:lineRule="auto"/>
        <w:jc w:val="both"/>
        <w:rPr>
          <w:rFonts w:ascii="Palatino Linotype" w:eastAsia="Calibri" w:hAnsi="Palatino Linotype" w:cs="Tahoma"/>
          <w:b/>
          <w:bCs/>
          <w:sz w:val="22"/>
          <w:szCs w:val="22"/>
          <w:lang w:val="es-ES" w:eastAsia="en-US"/>
        </w:rPr>
      </w:pPr>
    </w:p>
    <w:p w14:paraId="38A7C985" w14:textId="4965E0DC" w:rsidR="00806E45" w:rsidRPr="0088642E" w:rsidRDefault="00806E45" w:rsidP="00D9652C">
      <w:pPr>
        <w:spacing w:line="360" w:lineRule="auto"/>
        <w:jc w:val="both"/>
        <w:rPr>
          <w:rFonts w:ascii="Palatino Linotype" w:eastAsia="Calibri" w:hAnsi="Palatino Linotype" w:cs="Tahoma"/>
          <w:bCs/>
          <w:sz w:val="22"/>
          <w:szCs w:val="22"/>
          <w:lang w:val="es-ES" w:eastAsia="en-US"/>
        </w:rPr>
      </w:pPr>
      <w:r w:rsidRPr="0088642E">
        <w:rPr>
          <w:rFonts w:ascii="Palatino Linotype" w:eastAsia="Calibri" w:hAnsi="Palatino Linotype" w:cs="Tahoma"/>
          <w:bCs/>
          <w:sz w:val="22"/>
          <w:szCs w:val="22"/>
          <w:lang w:val="es-ES" w:eastAsia="en-US"/>
        </w:rPr>
        <w:lastRenderedPageBreak/>
        <w:t>En razón de que fue debidamente sustanciado el expediente electrónico y no existe diligencia pend</w:t>
      </w:r>
      <w:r w:rsidR="00D00709">
        <w:rPr>
          <w:rFonts w:ascii="Palatino Linotype" w:eastAsia="Calibri" w:hAnsi="Palatino Linotype" w:cs="Tahoma"/>
          <w:bCs/>
          <w:sz w:val="22"/>
          <w:szCs w:val="22"/>
          <w:lang w:val="es-ES" w:eastAsia="en-US"/>
        </w:rPr>
        <w:t>iente de desahogo, se emite la R</w:t>
      </w:r>
      <w:r w:rsidRPr="0088642E">
        <w:rPr>
          <w:rFonts w:ascii="Palatino Linotype" w:eastAsia="Calibri" w:hAnsi="Palatino Linotype" w:cs="Tahoma"/>
          <w:bCs/>
          <w:sz w:val="22"/>
          <w:szCs w:val="22"/>
          <w:lang w:val="es-ES" w:eastAsia="en-US"/>
        </w:rPr>
        <w:t>esolución que conforme a De</w:t>
      </w:r>
      <w:r w:rsidR="00285B21" w:rsidRPr="0088642E">
        <w:rPr>
          <w:rFonts w:ascii="Palatino Linotype" w:eastAsia="Calibri" w:hAnsi="Palatino Linotype" w:cs="Tahoma"/>
          <w:bCs/>
          <w:sz w:val="22"/>
          <w:szCs w:val="22"/>
          <w:lang w:val="es-ES" w:eastAsia="en-US"/>
        </w:rPr>
        <w:t>recho proceda, de acuerdo con lo</w:t>
      </w:r>
      <w:r w:rsidRPr="0088642E">
        <w:rPr>
          <w:rFonts w:ascii="Palatino Linotype" w:eastAsia="Calibri" w:hAnsi="Palatino Linotype" w:cs="Tahoma"/>
          <w:bCs/>
          <w:sz w:val="22"/>
          <w:szCs w:val="22"/>
          <w:lang w:val="es-ES" w:eastAsia="en-US"/>
        </w:rPr>
        <w:t xml:space="preserve">s siguientes: </w:t>
      </w:r>
    </w:p>
    <w:p w14:paraId="17EABD93" w14:textId="77777777" w:rsidR="00806E45" w:rsidRPr="0088642E" w:rsidRDefault="00806E45" w:rsidP="00D9652C">
      <w:pPr>
        <w:spacing w:line="360" w:lineRule="auto"/>
        <w:jc w:val="both"/>
        <w:rPr>
          <w:rFonts w:ascii="Palatino Linotype" w:eastAsia="Calibri" w:hAnsi="Palatino Linotype" w:cs="Tahoma"/>
          <w:bCs/>
          <w:sz w:val="22"/>
          <w:szCs w:val="22"/>
          <w:lang w:val="es-ES" w:eastAsia="en-US"/>
        </w:rPr>
      </w:pPr>
    </w:p>
    <w:p w14:paraId="2377641B" w14:textId="77777777" w:rsidR="00806E45" w:rsidRPr="0088642E" w:rsidRDefault="00285B21" w:rsidP="00854E77">
      <w:pPr>
        <w:spacing w:line="360" w:lineRule="auto"/>
        <w:jc w:val="center"/>
        <w:rPr>
          <w:rFonts w:ascii="Palatino Linotype" w:eastAsia="Calibri" w:hAnsi="Palatino Linotype" w:cs="Tahoma"/>
          <w:b/>
          <w:bCs/>
          <w:sz w:val="22"/>
          <w:szCs w:val="22"/>
          <w:lang w:val="es-ES" w:eastAsia="en-US"/>
        </w:rPr>
      </w:pPr>
      <w:r w:rsidRPr="0088642E">
        <w:rPr>
          <w:rFonts w:ascii="Palatino Linotype" w:eastAsia="Calibri" w:hAnsi="Palatino Linotype" w:cs="Tahoma"/>
          <w:b/>
          <w:bCs/>
          <w:sz w:val="22"/>
          <w:szCs w:val="22"/>
          <w:lang w:val="es-ES" w:eastAsia="en-US"/>
        </w:rPr>
        <w:t>CONSIDERANDOS</w:t>
      </w:r>
    </w:p>
    <w:p w14:paraId="36482006" w14:textId="77777777" w:rsidR="00806E45" w:rsidRPr="0088642E" w:rsidRDefault="00806E45" w:rsidP="00D9652C">
      <w:pPr>
        <w:spacing w:line="360" w:lineRule="auto"/>
        <w:jc w:val="both"/>
        <w:rPr>
          <w:rFonts w:ascii="Palatino Linotype" w:eastAsia="Calibri" w:hAnsi="Palatino Linotype" w:cs="Tahoma"/>
          <w:b/>
          <w:bCs/>
          <w:sz w:val="22"/>
          <w:szCs w:val="22"/>
          <w:lang w:val="es-ES" w:eastAsia="en-US"/>
        </w:rPr>
      </w:pPr>
    </w:p>
    <w:p w14:paraId="08015336" w14:textId="77777777" w:rsidR="00806E45" w:rsidRPr="0088642E" w:rsidRDefault="00285B21" w:rsidP="00D9652C">
      <w:pPr>
        <w:spacing w:line="360" w:lineRule="auto"/>
        <w:jc w:val="both"/>
        <w:rPr>
          <w:rFonts w:ascii="Palatino Linotype" w:eastAsia="Calibri" w:hAnsi="Palatino Linotype" w:cs="Tahoma"/>
          <w:b/>
          <w:bCs/>
          <w:sz w:val="22"/>
          <w:szCs w:val="22"/>
          <w:lang w:val="es-ES" w:eastAsia="en-US"/>
        </w:rPr>
      </w:pPr>
      <w:r w:rsidRPr="0088642E">
        <w:rPr>
          <w:rFonts w:ascii="Palatino Linotype" w:eastAsia="Calibri" w:hAnsi="Palatino Linotype" w:cs="Tahoma"/>
          <w:b/>
          <w:bCs/>
          <w:sz w:val="22"/>
          <w:szCs w:val="22"/>
          <w:lang w:val="es-ES" w:eastAsia="en-US"/>
        </w:rPr>
        <w:t>PRIMERO</w:t>
      </w:r>
      <w:r w:rsidR="00806E45" w:rsidRPr="0088642E">
        <w:rPr>
          <w:rFonts w:ascii="Palatino Linotype" w:eastAsia="Calibri" w:hAnsi="Palatino Linotype" w:cs="Tahoma"/>
          <w:b/>
          <w:bCs/>
          <w:sz w:val="22"/>
          <w:szCs w:val="22"/>
          <w:lang w:val="es-ES" w:eastAsia="en-US"/>
        </w:rPr>
        <w:t xml:space="preserve">. Competencia. </w:t>
      </w:r>
    </w:p>
    <w:p w14:paraId="35E1E79B" w14:textId="77777777" w:rsidR="00806E45" w:rsidRPr="0088642E" w:rsidRDefault="00806E45" w:rsidP="00D9652C">
      <w:pPr>
        <w:spacing w:line="360" w:lineRule="auto"/>
        <w:jc w:val="both"/>
        <w:rPr>
          <w:rFonts w:ascii="Palatino Linotype" w:eastAsia="Calibri" w:hAnsi="Palatino Linotype" w:cs="Tahoma"/>
          <w:b/>
          <w:bCs/>
          <w:sz w:val="22"/>
          <w:szCs w:val="22"/>
          <w:lang w:val="es-ES" w:eastAsia="en-US"/>
        </w:rPr>
      </w:pPr>
    </w:p>
    <w:p w14:paraId="367EE67F" w14:textId="68600F2A" w:rsidR="00806E45" w:rsidRPr="0088642E" w:rsidRDefault="00806E45" w:rsidP="00D9652C">
      <w:pPr>
        <w:spacing w:line="360" w:lineRule="auto"/>
        <w:jc w:val="both"/>
        <w:rPr>
          <w:rFonts w:ascii="Palatino Linotype" w:eastAsia="Calibri" w:hAnsi="Palatino Linotype" w:cs="Tahoma"/>
          <w:bCs/>
          <w:sz w:val="22"/>
          <w:szCs w:val="22"/>
          <w:lang w:val="es-ES" w:eastAsia="en-US"/>
        </w:rPr>
      </w:pPr>
      <w:r w:rsidRPr="0088642E">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487702" w:rsidRPr="0088642E">
        <w:rPr>
          <w:rFonts w:ascii="Palatino Linotype" w:eastAsia="Calibri" w:hAnsi="Palatino Linotype" w:cs="Tahoma"/>
          <w:bCs/>
          <w:sz w:val="22"/>
          <w:szCs w:val="22"/>
          <w:lang w:val="es-ES" w:eastAsia="en-US"/>
        </w:rPr>
        <w:t>°</w:t>
      </w:r>
      <w:r w:rsidRPr="0088642E">
        <w:rPr>
          <w:rFonts w:ascii="Palatino Linotype" w:eastAsia="Calibri" w:hAnsi="Palatino Linotype" w:cs="Tahoma"/>
          <w:bCs/>
          <w:sz w:val="22"/>
          <w:szCs w:val="22"/>
          <w:lang w:val="es-ES" w:eastAsia="en-US"/>
        </w:rPr>
        <w:t>, apartado A de la Constitución Política de los Estados Unidos Mexicanos; 5</w:t>
      </w:r>
      <w:r w:rsidR="00487702" w:rsidRPr="0088642E">
        <w:rPr>
          <w:rFonts w:ascii="Palatino Linotype" w:eastAsia="Calibri" w:hAnsi="Palatino Linotype" w:cs="Tahoma"/>
          <w:bCs/>
          <w:sz w:val="22"/>
          <w:szCs w:val="22"/>
          <w:lang w:val="es-ES" w:eastAsia="en-US"/>
        </w:rPr>
        <w:t>°</w:t>
      </w:r>
      <w:r w:rsidRPr="0088642E">
        <w:rPr>
          <w:rFonts w:ascii="Palatino Linotype" w:eastAsia="Calibri" w:hAnsi="Palatino Linotype" w:cs="Tahoma"/>
          <w:bCs/>
          <w:sz w:val="22"/>
          <w:szCs w:val="22"/>
          <w:lang w:val="es-ES" w:eastAsia="en-US"/>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w:t>
      </w:r>
      <w:r w:rsidR="00FA20DB" w:rsidRPr="0088642E">
        <w:rPr>
          <w:rFonts w:ascii="Palatino Linotype" w:eastAsia="Calibri" w:hAnsi="Palatino Linotype" w:cs="Tahoma"/>
          <w:bCs/>
          <w:sz w:val="22"/>
          <w:szCs w:val="22"/>
          <w:lang w:val="es-ES" w:eastAsia="en-US"/>
        </w:rPr>
        <w:t xml:space="preserve"> Estado de México y Municipios;</w:t>
      </w:r>
      <w:r w:rsidRPr="0088642E">
        <w:rPr>
          <w:rFonts w:ascii="Palatino Linotype" w:eastAsia="Calibri" w:hAnsi="Palatino Linotype" w:cs="Tahoma"/>
          <w:bCs/>
          <w:sz w:val="22"/>
          <w:szCs w:val="22"/>
          <w:lang w:val="es-ES" w:eastAsia="en-US"/>
        </w:rPr>
        <w:t>7°, 9</w:t>
      </w:r>
      <w:r w:rsidR="00FA20DB" w:rsidRPr="0088642E">
        <w:rPr>
          <w:rFonts w:ascii="Palatino Linotype" w:eastAsia="Calibri" w:hAnsi="Palatino Linotype" w:cs="Tahoma"/>
          <w:bCs/>
          <w:sz w:val="22"/>
          <w:szCs w:val="22"/>
          <w:lang w:val="es-ES" w:eastAsia="en-US"/>
        </w:rPr>
        <w:t>º</w:t>
      </w:r>
      <w:r w:rsidRPr="0088642E">
        <w:rPr>
          <w:rFonts w:ascii="Palatino Linotype" w:eastAsia="Calibri" w:hAnsi="Palatino Linotype" w:cs="Tahoma"/>
          <w:bCs/>
          <w:sz w:val="22"/>
          <w:szCs w:val="22"/>
          <w:lang w:val="es-ES" w:eastAsia="en-US"/>
        </w:rPr>
        <w:t>, fracciones I y XXIV y 11 del Reglamento Interior del Instituto de Transparencia, Acceso a la Información Pública y Protección de Datos Personales del Estado de México y Municipios.</w:t>
      </w:r>
    </w:p>
    <w:p w14:paraId="3D5D7106" w14:textId="77777777" w:rsidR="00806E45" w:rsidRPr="0088642E" w:rsidRDefault="00806E45" w:rsidP="00D9652C">
      <w:pPr>
        <w:spacing w:line="360" w:lineRule="auto"/>
        <w:jc w:val="both"/>
        <w:rPr>
          <w:rFonts w:ascii="Palatino Linotype" w:eastAsia="Calibri" w:hAnsi="Palatino Linotype" w:cs="Tahoma"/>
          <w:bCs/>
          <w:sz w:val="22"/>
          <w:szCs w:val="22"/>
          <w:lang w:val="es-ES_tradnl" w:eastAsia="en-US"/>
        </w:rPr>
      </w:pPr>
    </w:p>
    <w:p w14:paraId="44C5D9AE" w14:textId="77777777" w:rsidR="00806E45" w:rsidRPr="0088642E" w:rsidRDefault="00806E45" w:rsidP="00D9652C">
      <w:pPr>
        <w:spacing w:line="360" w:lineRule="auto"/>
        <w:jc w:val="both"/>
        <w:rPr>
          <w:rFonts w:ascii="Palatino Linotype" w:eastAsia="Calibri" w:hAnsi="Palatino Linotype" w:cs="Tahoma"/>
          <w:bCs/>
          <w:sz w:val="22"/>
          <w:szCs w:val="22"/>
          <w:lang w:val="es-ES" w:eastAsia="en-US"/>
        </w:rPr>
      </w:pPr>
      <w:r w:rsidRPr="0088642E">
        <w:rPr>
          <w:rFonts w:ascii="Palatino Linotype" w:eastAsia="Calibri" w:hAnsi="Palatino Linotype" w:cs="Tahoma"/>
          <w:b/>
          <w:bCs/>
          <w:sz w:val="22"/>
          <w:szCs w:val="22"/>
          <w:lang w:val="es-ES" w:eastAsia="en-US"/>
        </w:rPr>
        <w:t>SE</w:t>
      </w:r>
      <w:r w:rsidR="00285B21" w:rsidRPr="0088642E">
        <w:rPr>
          <w:rFonts w:ascii="Palatino Linotype" w:eastAsia="Calibri" w:hAnsi="Palatino Linotype" w:cs="Tahoma"/>
          <w:b/>
          <w:bCs/>
          <w:sz w:val="22"/>
          <w:szCs w:val="22"/>
          <w:lang w:val="es-ES" w:eastAsia="en-US"/>
        </w:rPr>
        <w:t>GUNDO</w:t>
      </w:r>
      <w:r w:rsidRPr="0088642E">
        <w:rPr>
          <w:rFonts w:ascii="Palatino Linotype" w:eastAsia="Calibri" w:hAnsi="Palatino Linotype" w:cs="Tahoma"/>
          <w:bCs/>
          <w:sz w:val="22"/>
          <w:szCs w:val="22"/>
          <w:lang w:val="es-ES" w:eastAsia="en-US"/>
        </w:rPr>
        <w:t xml:space="preserve">. </w:t>
      </w:r>
      <w:r w:rsidRPr="0088642E">
        <w:rPr>
          <w:rFonts w:ascii="Palatino Linotype" w:eastAsia="Calibri" w:hAnsi="Palatino Linotype" w:cs="Tahoma"/>
          <w:b/>
          <w:bCs/>
          <w:sz w:val="22"/>
          <w:szCs w:val="22"/>
          <w:lang w:val="es-ES" w:eastAsia="en-US"/>
        </w:rPr>
        <w:t>Causales de improcedencia y sobreseimiento.</w:t>
      </w:r>
      <w:r w:rsidRPr="0088642E">
        <w:rPr>
          <w:rFonts w:ascii="Palatino Linotype" w:eastAsia="Calibri" w:hAnsi="Palatino Linotype" w:cs="Tahoma"/>
          <w:bCs/>
          <w:sz w:val="22"/>
          <w:szCs w:val="22"/>
          <w:lang w:val="es-ES" w:eastAsia="en-US"/>
        </w:rPr>
        <w:t xml:space="preserve"> </w:t>
      </w:r>
    </w:p>
    <w:p w14:paraId="753CD4A1" w14:textId="77777777" w:rsidR="00806E45" w:rsidRPr="0088642E" w:rsidRDefault="00806E45" w:rsidP="00D9652C">
      <w:pPr>
        <w:spacing w:line="360" w:lineRule="auto"/>
        <w:jc w:val="both"/>
        <w:rPr>
          <w:rFonts w:ascii="Palatino Linotype" w:eastAsia="Calibri" w:hAnsi="Palatino Linotype" w:cs="Tahoma"/>
          <w:bCs/>
          <w:sz w:val="22"/>
          <w:szCs w:val="22"/>
          <w:lang w:val="es-ES" w:eastAsia="en-US"/>
        </w:rPr>
      </w:pPr>
    </w:p>
    <w:p w14:paraId="10E25E4E" w14:textId="77777777" w:rsidR="007427F3" w:rsidRPr="0088642E" w:rsidRDefault="007427F3" w:rsidP="007427F3">
      <w:pPr>
        <w:autoSpaceDE w:val="0"/>
        <w:autoSpaceDN w:val="0"/>
        <w:adjustRightInd w:val="0"/>
        <w:spacing w:line="276" w:lineRule="auto"/>
        <w:jc w:val="both"/>
        <w:rPr>
          <w:rFonts w:ascii="Palatino Linotype" w:eastAsia="Calibri" w:hAnsi="Palatino Linotype" w:cs="Tahoma"/>
          <w:color w:val="000000"/>
          <w:sz w:val="22"/>
          <w:szCs w:val="22"/>
          <w:lang w:eastAsia="es-MX"/>
        </w:rPr>
      </w:pPr>
      <w:r w:rsidRPr="0088642E">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w:t>
      </w:r>
      <w:r w:rsidRPr="0088642E">
        <w:rPr>
          <w:rFonts w:ascii="Palatino Linotype" w:eastAsia="Calibri" w:hAnsi="Palatino Linotype" w:cs="Tahoma"/>
          <w:caps/>
          <w:color w:val="000000"/>
          <w:sz w:val="22"/>
          <w:szCs w:val="22"/>
          <w:lang w:eastAsia="es-MX"/>
        </w:rPr>
        <w:t>é</w:t>
      </w:r>
      <w:r w:rsidRPr="0088642E">
        <w:rPr>
          <w:rFonts w:ascii="Palatino Linotype" w:eastAsia="Calibri" w:hAnsi="Palatino Linotype" w:cs="Tahoma"/>
          <w:color w:val="000000"/>
          <w:sz w:val="22"/>
          <w:szCs w:val="22"/>
          <w:lang w:eastAsia="es-MX"/>
        </w:rPr>
        <w:t xml:space="preserve">poca, </w:t>
      </w:r>
      <w:r w:rsidRPr="0088642E">
        <w:rPr>
          <w:rFonts w:ascii="Palatino Linotype" w:eastAsia="Calibri" w:hAnsi="Palatino Linotype" w:cs="Tahoma"/>
          <w:color w:val="000000"/>
          <w:sz w:val="22"/>
          <w:szCs w:val="22"/>
          <w:lang w:eastAsia="es-MX"/>
        </w:rPr>
        <w:lastRenderedPageBreak/>
        <w:t>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AB6171E" w14:textId="77777777" w:rsidR="0038319E" w:rsidRPr="0088642E" w:rsidRDefault="0038319E" w:rsidP="0038319E">
      <w:pPr>
        <w:spacing w:line="360" w:lineRule="auto"/>
        <w:jc w:val="both"/>
        <w:rPr>
          <w:rFonts w:ascii="Palatino Linotype" w:eastAsia="Calibri" w:hAnsi="Palatino Linotype" w:cs="Tahoma"/>
          <w:bCs/>
          <w:sz w:val="22"/>
          <w:szCs w:val="22"/>
          <w:lang w:val="es-ES" w:eastAsia="en-US"/>
        </w:rPr>
      </w:pPr>
    </w:p>
    <w:p w14:paraId="56A19FE1" w14:textId="77777777" w:rsidR="0038319E" w:rsidRPr="0088642E" w:rsidRDefault="0038319E" w:rsidP="0038319E">
      <w:pPr>
        <w:pStyle w:val="Prrafodelista"/>
        <w:numPr>
          <w:ilvl w:val="0"/>
          <w:numId w:val="23"/>
        </w:numPr>
        <w:spacing w:line="360" w:lineRule="auto"/>
        <w:jc w:val="both"/>
        <w:rPr>
          <w:rFonts w:ascii="Palatino Linotype" w:eastAsia="Calibri" w:hAnsi="Palatino Linotype" w:cs="Tahoma"/>
          <w:b/>
          <w:bCs/>
          <w:szCs w:val="22"/>
          <w:lang w:val="es-ES" w:eastAsia="en-US"/>
        </w:rPr>
      </w:pPr>
      <w:r w:rsidRPr="0088642E">
        <w:rPr>
          <w:rFonts w:ascii="Palatino Linotype" w:eastAsia="Calibri" w:hAnsi="Palatino Linotype" w:cs="Tahoma"/>
          <w:b/>
          <w:bCs/>
          <w:szCs w:val="22"/>
          <w:lang w:val="es-ES" w:eastAsia="en-US"/>
        </w:rPr>
        <w:t>Ca</w:t>
      </w:r>
      <w:r w:rsidR="004D0BE6" w:rsidRPr="0088642E">
        <w:rPr>
          <w:rFonts w:ascii="Palatino Linotype" w:eastAsia="Calibri" w:hAnsi="Palatino Linotype" w:cs="Tahoma"/>
          <w:b/>
          <w:bCs/>
          <w:szCs w:val="22"/>
          <w:lang w:val="es-ES" w:eastAsia="en-US"/>
        </w:rPr>
        <w:t>us</w:t>
      </w:r>
      <w:r w:rsidRPr="0088642E">
        <w:rPr>
          <w:rFonts w:ascii="Palatino Linotype" w:eastAsia="Calibri" w:hAnsi="Palatino Linotype" w:cs="Tahoma"/>
          <w:b/>
          <w:bCs/>
          <w:szCs w:val="22"/>
          <w:lang w:val="es-ES" w:eastAsia="en-US"/>
        </w:rPr>
        <w:t>ales de improcedencia.</w:t>
      </w:r>
    </w:p>
    <w:p w14:paraId="117F6D9B" w14:textId="77777777" w:rsidR="0038319E" w:rsidRPr="0088642E" w:rsidRDefault="0038319E" w:rsidP="0038319E">
      <w:pPr>
        <w:spacing w:line="360" w:lineRule="auto"/>
        <w:jc w:val="both"/>
        <w:rPr>
          <w:rFonts w:ascii="Palatino Linotype" w:eastAsia="Calibri" w:hAnsi="Palatino Linotype" w:cs="Tahoma"/>
          <w:bCs/>
          <w:sz w:val="22"/>
          <w:szCs w:val="22"/>
          <w:lang w:val="es-ES" w:eastAsia="en-US"/>
        </w:rPr>
      </w:pPr>
    </w:p>
    <w:p w14:paraId="609C983E" w14:textId="4C0D6158" w:rsidR="0038319E" w:rsidRPr="0088642E" w:rsidRDefault="0038319E" w:rsidP="0038319E">
      <w:pPr>
        <w:spacing w:line="360" w:lineRule="auto"/>
        <w:jc w:val="both"/>
        <w:rPr>
          <w:rFonts w:ascii="Palatino Linotype" w:eastAsia="Calibri" w:hAnsi="Palatino Linotype" w:cs="Tahoma"/>
          <w:bCs/>
          <w:sz w:val="22"/>
          <w:szCs w:val="22"/>
          <w:lang w:val="es-ES" w:eastAsia="en-US"/>
        </w:rPr>
      </w:pPr>
      <w:r w:rsidRPr="0088642E">
        <w:rPr>
          <w:rFonts w:ascii="Palatino Linotype" w:eastAsia="Calibri" w:hAnsi="Palatino Linotype" w:cs="Tahoma"/>
          <w:bCs/>
          <w:sz w:val="22"/>
          <w:szCs w:val="22"/>
          <w:lang w:val="es-ES" w:eastAsia="en-US"/>
        </w:rPr>
        <w:t xml:space="preserve">Ahora bien, analizadas las constancias del recurso de revisión que nos ocupa, se advierte que en el presente caso, </w:t>
      </w:r>
      <w:r w:rsidRPr="0088642E">
        <w:rPr>
          <w:rFonts w:ascii="Palatino Linotype" w:eastAsia="Calibri" w:hAnsi="Palatino Linotype" w:cs="Tahoma"/>
          <w:b/>
          <w:bCs/>
          <w:sz w:val="22"/>
          <w:szCs w:val="22"/>
          <w:lang w:val="es-ES" w:eastAsia="en-US"/>
        </w:rPr>
        <w:t>no se actualiza ninguna de las causales de improcedencia</w:t>
      </w:r>
      <w:r w:rsidRPr="0088642E">
        <w:rPr>
          <w:rFonts w:ascii="Palatino Linotype" w:eastAsia="Calibri" w:hAnsi="Palatino Linotype" w:cs="Tahoma"/>
          <w:bCs/>
          <w:sz w:val="22"/>
          <w:szCs w:val="22"/>
          <w:lang w:val="es-ES" w:eastAsia="en-US"/>
        </w:rPr>
        <w:t xml:space="preserve"> establecidas por el artículo 191</w:t>
      </w:r>
      <w:r w:rsidR="00444E84" w:rsidRPr="0088642E">
        <w:rPr>
          <w:rFonts w:ascii="Palatino Linotype" w:eastAsia="Calibri" w:hAnsi="Palatino Linotype" w:cs="Tahoma"/>
          <w:bCs/>
          <w:sz w:val="22"/>
          <w:szCs w:val="22"/>
          <w:lang w:val="es-ES" w:eastAsia="en-US"/>
        </w:rPr>
        <w:t>, fracciones I, II, III, IV, VI y VII,</w:t>
      </w:r>
      <w:r w:rsidRPr="0088642E">
        <w:rPr>
          <w:rFonts w:ascii="Palatino Linotype" w:eastAsia="Calibri" w:hAnsi="Palatino Linotype" w:cs="Tahoma"/>
          <w:bCs/>
          <w:sz w:val="22"/>
          <w:szCs w:val="22"/>
          <w:lang w:val="es-ES" w:eastAsia="en-US"/>
        </w:rPr>
        <w:t xml:space="preserve"> de la Ley de Transparencia y Acceso a la Información Pública del Estado de México y Municipios, toda vez que: el recurso fue presentado dentro del plazo establecido en el artículo 178 de la misma norma; este Instituto no tiene conocimiento de que se encuentre en trámite algún medio de defensa presentado por el recurrente ante otra instanci</w:t>
      </w:r>
      <w:r w:rsidR="00444E84" w:rsidRPr="0088642E">
        <w:rPr>
          <w:rFonts w:ascii="Palatino Linotype" w:eastAsia="Calibri" w:hAnsi="Palatino Linotype" w:cs="Tahoma"/>
          <w:bCs/>
          <w:sz w:val="22"/>
          <w:szCs w:val="22"/>
          <w:lang w:val="es-ES" w:eastAsia="en-US"/>
        </w:rPr>
        <w:t>a; no existió prevención alguna</w:t>
      </w:r>
      <w:r w:rsidRPr="0088642E">
        <w:rPr>
          <w:rFonts w:ascii="Palatino Linotype" w:eastAsia="Calibri" w:hAnsi="Palatino Linotype" w:cs="Tahoma"/>
          <w:bCs/>
          <w:sz w:val="22"/>
          <w:szCs w:val="22"/>
          <w:lang w:val="es-ES" w:eastAsia="en-US"/>
        </w:rPr>
        <w:t>; ni se realizó una consulta o ampliación a los alcances del requerimiento informativo. Aunado a que, se actualiza la causal de procedencia del recurso de revisión señalad</w:t>
      </w:r>
      <w:r w:rsidR="00444E84" w:rsidRPr="0088642E">
        <w:rPr>
          <w:rFonts w:ascii="Palatino Linotype" w:eastAsia="Calibri" w:hAnsi="Palatino Linotype" w:cs="Tahoma"/>
          <w:bCs/>
          <w:sz w:val="22"/>
          <w:szCs w:val="22"/>
          <w:lang w:val="es-ES" w:eastAsia="en-US"/>
        </w:rPr>
        <w:t>a en el artículo 179, fracción I</w:t>
      </w:r>
      <w:r w:rsidRPr="0088642E">
        <w:rPr>
          <w:rFonts w:ascii="Palatino Linotype" w:eastAsia="Calibri" w:hAnsi="Palatino Linotype" w:cs="Tahoma"/>
          <w:bCs/>
          <w:sz w:val="22"/>
          <w:szCs w:val="22"/>
          <w:lang w:val="es-ES" w:eastAsia="en-US"/>
        </w:rPr>
        <w:t xml:space="preserve">, de la Ley en cita, pues la parte recurrente se inconformó con la </w:t>
      </w:r>
      <w:r w:rsidR="00444E84" w:rsidRPr="0088642E">
        <w:rPr>
          <w:rFonts w:ascii="Palatino Linotype" w:eastAsia="Calibri" w:hAnsi="Palatino Linotype" w:cs="Tahoma"/>
          <w:bCs/>
          <w:sz w:val="22"/>
          <w:szCs w:val="22"/>
          <w:lang w:val="es-ES" w:eastAsia="en-US"/>
        </w:rPr>
        <w:t>negativa a la información solicitada.</w:t>
      </w:r>
    </w:p>
    <w:p w14:paraId="385C557F" w14:textId="77777777" w:rsidR="00444E84" w:rsidRPr="0088642E" w:rsidRDefault="00444E84" w:rsidP="0038319E">
      <w:pPr>
        <w:spacing w:line="360" w:lineRule="auto"/>
        <w:jc w:val="both"/>
        <w:rPr>
          <w:rFonts w:ascii="Palatino Linotype" w:eastAsia="Calibri" w:hAnsi="Palatino Linotype" w:cs="Tahoma"/>
          <w:bCs/>
          <w:sz w:val="22"/>
          <w:szCs w:val="22"/>
          <w:lang w:val="es-ES" w:eastAsia="en-US"/>
        </w:rPr>
      </w:pPr>
    </w:p>
    <w:p w14:paraId="4948AB86" w14:textId="1331220B" w:rsidR="00444E84" w:rsidRPr="0088642E" w:rsidRDefault="00444E84" w:rsidP="0038319E">
      <w:pPr>
        <w:spacing w:line="360" w:lineRule="auto"/>
        <w:jc w:val="both"/>
        <w:rPr>
          <w:rFonts w:ascii="Palatino Linotype" w:eastAsia="Calibri" w:hAnsi="Palatino Linotype" w:cs="Tahoma"/>
          <w:bCs/>
          <w:sz w:val="22"/>
          <w:szCs w:val="22"/>
          <w:lang w:val="es-ES" w:eastAsia="en-US"/>
        </w:rPr>
      </w:pPr>
      <w:r w:rsidRPr="0088642E">
        <w:rPr>
          <w:rFonts w:ascii="Palatino Linotype" w:eastAsia="Calibri" w:hAnsi="Palatino Linotype" w:cs="Tahoma"/>
          <w:bCs/>
          <w:sz w:val="22"/>
          <w:szCs w:val="22"/>
          <w:lang w:val="es-ES" w:eastAsia="en-US"/>
        </w:rPr>
        <w:t xml:space="preserve">Mención aparte merece la causal de improcedencia prevista por la fracción V del artículo 191 de la Ley de Transparencia y Acceso a la Información Pública del Estado de México y Municipios. </w:t>
      </w:r>
      <w:r w:rsidR="00B01B0F" w:rsidRPr="0088642E">
        <w:rPr>
          <w:rFonts w:ascii="Palatino Linotype" w:eastAsia="Calibri" w:hAnsi="Palatino Linotype" w:cs="Tahoma"/>
          <w:bCs/>
          <w:sz w:val="22"/>
          <w:szCs w:val="22"/>
          <w:lang w:val="es-ES" w:eastAsia="en-US"/>
        </w:rPr>
        <w:t>La razón es que</w:t>
      </w:r>
      <w:r w:rsidR="0088642E" w:rsidRPr="0088642E">
        <w:rPr>
          <w:rFonts w:ascii="Palatino Linotype" w:eastAsia="Calibri" w:hAnsi="Palatino Linotype" w:cs="Tahoma"/>
          <w:bCs/>
          <w:sz w:val="22"/>
          <w:szCs w:val="22"/>
          <w:lang w:val="es-ES" w:eastAsia="en-US"/>
        </w:rPr>
        <w:t>,</w:t>
      </w:r>
      <w:r w:rsidR="00B01B0F" w:rsidRPr="0088642E">
        <w:rPr>
          <w:rFonts w:ascii="Palatino Linotype" w:eastAsia="Calibri" w:hAnsi="Palatino Linotype" w:cs="Tahoma"/>
          <w:bCs/>
          <w:sz w:val="22"/>
          <w:szCs w:val="22"/>
          <w:lang w:val="es-ES" w:eastAsia="en-US"/>
        </w:rPr>
        <w:t xml:space="preserve"> del análisis efectuado a los recursos de revisión interpuestos por la Particular, se advierten las manifestaciones siguientes: “Mienten…” y “No es verdad que sea un servicio que preste la universidad y lo justifiquen cobrando, ya que en su </w:t>
      </w:r>
      <w:proofErr w:type="spellStart"/>
      <w:r w:rsidR="00B01B0F" w:rsidRPr="0088642E">
        <w:rPr>
          <w:rFonts w:ascii="Palatino Linotype" w:eastAsia="Calibri" w:hAnsi="Palatino Linotype" w:cs="Tahoma"/>
          <w:bCs/>
          <w:sz w:val="22"/>
          <w:szCs w:val="22"/>
          <w:lang w:val="es-ES" w:eastAsia="en-US"/>
        </w:rPr>
        <w:t>pagina</w:t>
      </w:r>
      <w:proofErr w:type="spellEnd"/>
      <w:r w:rsidR="00B01B0F" w:rsidRPr="0088642E">
        <w:rPr>
          <w:rFonts w:ascii="Palatino Linotype" w:eastAsia="Calibri" w:hAnsi="Palatino Linotype" w:cs="Tahoma"/>
          <w:bCs/>
          <w:sz w:val="22"/>
          <w:szCs w:val="22"/>
          <w:lang w:val="es-ES" w:eastAsia="en-US"/>
        </w:rPr>
        <w:t xml:space="preserve"> oficial, jamás aparece tal tramite o servicio…” (</w:t>
      </w:r>
      <w:r w:rsidR="005F73AA" w:rsidRPr="0088642E">
        <w:rPr>
          <w:rFonts w:ascii="Palatino Linotype" w:eastAsia="Calibri" w:hAnsi="Palatino Linotype" w:cs="Tahoma"/>
          <w:bCs/>
          <w:i/>
          <w:sz w:val="22"/>
          <w:szCs w:val="22"/>
          <w:lang w:val="es-ES" w:eastAsia="en-US"/>
        </w:rPr>
        <w:t>Sic</w:t>
      </w:r>
      <w:r w:rsidR="00CE237C" w:rsidRPr="0088642E">
        <w:rPr>
          <w:rFonts w:ascii="Palatino Linotype" w:eastAsia="Calibri" w:hAnsi="Palatino Linotype" w:cs="Tahoma"/>
          <w:bCs/>
          <w:sz w:val="22"/>
          <w:szCs w:val="22"/>
          <w:lang w:val="es-ES" w:eastAsia="en-US"/>
        </w:rPr>
        <w:t>.</w:t>
      </w:r>
      <w:r w:rsidR="00B01B0F" w:rsidRPr="0088642E">
        <w:rPr>
          <w:rFonts w:ascii="Palatino Linotype" w:eastAsia="Calibri" w:hAnsi="Palatino Linotype" w:cs="Tahoma"/>
          <w:bCs/>
          <w:sz w:val="22"/>
          <w:szCs w:val="22"/>
          <w:lang w:val="es-ES" w:eastAsia="en-US"/>
        </w:rPr>
        <w:t xml:space="preserve">), de las cuales evidentemente se desprende una pretensión de </w:t>
      </w:r>
      <w:r w:rsidR="00B01B0F" w:rsidRPr="0088642E">
        <w:rPr>
          <w:rFonts w:ascii="Palatino Linotype" w:eastAsia="Calibri" w:hAnsi="Palatino Linotype" w:cs="Tahoma"/>
          <w:b/>
          <w:bCs/>
          <w:sz w:val="22"/>
          <w:szCs w:val="22"/>
          <w:lang w:val="es-ES" w:eastAsia="en-US"/>
        </w:rPr>
        <w:t>impugnar la veracidad</w:t>
      </w:r>
      <w:r w:rsidR="00B01B0F" w:rsidRPr="0088642E">
        <w:rPr>
          <w:rFonts w:ascii="Palatino Linotype" w:eastAsia="Calibri" w:hAnsi="Palatino Linotype" w:cs="Tahoma"/>
          <w:bCs/>
          <w:sz w:val="22"/>
          <w:szCs w:val="22"/>
          <w:lang w:val="es-ES" w:eastAsia="en-US"/>
        </w:rPr>
        <w:t xml:space="preserve"> de la información proporcionada por el Sujeto Obligado.</w:t>
      </w:r>
    </w:p>
    <w:p w14:paraId="35A5BFC1" w14:textId="77777777" w:rsidR="00B01B0F" w:rsidRPr="0088642E" w:rsidRDefault="00B01B0F" w:rsidP="0038319E">
      <w:pPr>
        <w:spacing w:line="360" w:lineRule="auto"/>
        <w:jc w:val="both"/>
        <w:rPr>
          <w:rFonts w:ascii="Palatino Linotype" w:eastAsia="Calibri" w:hAnsi="Palatino Linotype" w:cs="Tahoma"/>
          <w:bCs/>
          <w:sz w:val="22"/>
          <w:szCs w:val="22"/>
          <w:lang w:val="es-ES" w:eastAsia="en-US"/>
        </w:rPr>
      </w:pPr>
    </w:p>
    <w:p w14:paraId="32BA29ED" w14:textId="4A752A1F" w:rsidR="00B01B0F" w:rsidRPr="0088642E" w:rsidRDefault="00B01B0F" w:rsidP="0038319E">
      <w:pPr>
        <w:spacing w:line="360" w:lineRule="auto"/>
        <w:jc w:val="both"/>
        <w:rPr>
          <w:rFonts w:ascii="Palatino Linotype" w:eastAsia="Calibri" w:hAnsi="Palatino Linotype" w:cs="Tahoma"/>
          <w:bCs/>
          <w:sz w:val="22"/>
          <w:szCs w:val="22"/>
          <w:lang w:val="es-ES" w:eastAsia="en-US"/>
        </w:rPr>
      </w:pPr>
      <w:r w:rsidRPr="0088642E">
        <w:rPr>
          <w:rFonts w:ascii="Palatino Linotype" w:eastAsia="Calibri" w:hAnsi="Palatino Linotype" w:cs="Tahoma"/>
          <w:bCs/>
          <w:sz w:val="22"/>
          <w:szCs w:val="22"/>
          <w:lang w:val="es-ES" w:eastAsia="en-US"/>
        </w:rPr>
        <w:lastRenderedPageBreak/>
        <w:t xml:space="preserve">Razón por la cual, dichas partes del recurso de revisión </w:t>
      </w:r>
      <w:r w:rsidRPr="0088642E">
        <w:rPr>
          <w:rFonts w:ascii="Palatino Linotype" w:eastAsia="Calibri" w:hAnsi="Palatino Linotype" w:cs="Tahoma"/>
          <w:b/>
          <w:bCs/>
          <w:sz w:val="22"/>
          <w:szCs w:val="22"/>
          <w:lang w:val="es-ES" w:eastAsia="en-US"/>
        </w:rPr>
        <w:t>deben ser desechadas por improcedentes, en términos del artículo 191, fracción V, de la Ley de Transparencia y Acceso a la Información Pública del Estado de México y Municipios</w:t>
      </w:r>
      <w:r w:rsidRPr="0088642E">
        <w:rPr>
          <w:rFonts w:ascii="Palatino Linotype" w:eastAsia="Calibri" w:hAnsi="Palatino Linotype" w:cs="Tahoma"/>
          <w:bCs/>
          <w:sz w:val="22"/>
          <w:szCs w:val="22"/>
          <w:lang w:val="es-ES" w:eastAsia="en-US"/>
        </w:rPr>
        <w:t>.</w:t>
      </w:r>
    </w:p>
    <w:p w14:paraId="0BDDBBDC" w14:textId="547C9D2B" w:rsidR="00101951" w:rsidRPr="0088642E" w:rsidRDefault="00101951" w:rsidP="0038319E">
      <w:pPr>
        <w:spacing w:line="360" w:lineRule="auto"/>
        <w:jc w:val="both"/>
        <w:rPr>
          <w:rFonts w:ascii="Palatino Linotype" w:eastAsia="Calibri" w:hAnsi="Palatino Linotype" w:cs="Tahoma"/>
          <w:bCs/>
          <w:sz w:val="22"/>
          <w:szCs w:val="22"/>
          <w:lang w:val="es-ES" w:eastAsia="en-US"/>
        </w:rPr>
      </w:pPr>
    </w:p>
    <w:p w14:paraId="49EE62EA" w14:textId="77777777" w:rsidR="00101951" w:rsidRPr="0088642E" w:rsidRDefault="00101951" w:rsidP="00101951">
      <w:pPr>
        <w:spacing w:line="276" w:lineRule="auto"/>
        <w:jc w:val="both"/>
        <w:rPr>
          <w:rFonts w:ascii="Palatino Linotype" w:hAnsi="Palatino Linotype" w:cs="Tahoma"/>
          <w:sz w:val="22"/>
          <w:szCs w:val="22"/>
        </w:rPr>
      </w:pPr>
      <w:r w:rsidRPr="0088642E">
        <w:rPr>
          <w:rFonts w:ascii="Palatino Linotype" w:hAnsi="Palatino Linotype" w:cs="Tahoma"/>
          <w:sz w:val="22"/>
          <w:szCs w:val="22"/>
        </w:rPr>
        <w:t>Apoya lo anterior, el Criterio histórico 31/10 del ahora denominado Instituto Nacional de Transparencia, Acceso a la Información y Protección de Datos Personales, que a continuación se cita:</w:t>
      </w:r>
    </w:p>
    <w:p w14:paraId="59558718" w14:textId="77777777" w:rsidR="00101951" w:rsidRPr="0088642E" w:rsidRDefault="00101951" w:rsidP="00101951">
      <w:pPr>
        <w:spacing w:line="276" w:lineRule="auto"/>
        <w:jc w:val="both"/>
        <w:rPr>
          <w:rFonts w:ascii="Palatino Linotype" w:hAnsi="Palatino Linotype" w:cs="Tahoma"/>
          <w:sz w:val="22"/>
          <w:szCs w:val="22"/>
        </w:rPr>
      </w:pPr>
      <w:r w:rsidRPr="0088642E">
        <w:rPr>
          <w:rFonts w:ascii="Palatino Linotype" w:hAnsi="Palatino Linotype" w:cs="Tahoma"/>
          <w:sz w:val="22"/>
          <w:szCs w:val="22"/>
        </w:rPr>
        <w:t> </w:t>
      </w:r>
    </w:p>
    <w:p w14:paraId="05DA3909" w14:textId="02E2E5A7" w:rsidR="00B01B0F" w:rsidRPr="0088642E" w:rsidRDefault="00101951" w:rsidP="0061111F">
      <w:pPr>
        <w:spacing w:line="276" w:lineRule="auto"/>
        <w:ind w:left="567" w:right="539"/>
        <w:jc w:val="both"/>
        <w:rPr>
          <w:rFonts w:ascii="Palatino Linotype" w:hAnsi="Palatino Linotype" w:cs="Tahoma"/>
          <w:szCs w:val="22"/>
        </w:rPr>
      </w:pPr>
      <w:r w:rsidRPr="0088642E">
        <w:rPr>
          <w:rFonts w:ascii="Palatino Linotype" w:hAnsi="Palatino Linotype" w:cs="Tahoma"/>
          <w:szCs w:val="22"/>
        </w:rPr>
        <w:t xml:space="preserve">El Instituto Federal de Acceso a la Información y Protección de Datos </w:t>
      </w:r>
      <w:r w:rsidRPr="0088642E">
        <w:rPr>
          <w:rFonts w:ascii="Palatino Linotype" w:hAnsi="Palatino Linotype" w:cs="Tahoma"/>
          <w:szCs w:val="22"/>
          <w:u w:val="single"/>
        </w:rPr>
        <w:t>no cuenta con facultades para pronunciarse respecto de la veracidad de los documentos proporcionados por los sujetos obligados. </w:t>
      </w:r>
      <w:r w:rsidRPr="0088642E">
        <w:rPr>
          <w:rFonts w:ascii="Palatino Linotype" w:hAnsi="Palatino Linotype" w:cs="Tahoma"/>
          <w:szCs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w:t>
      </w:r>
      <w:r w:rsidR="00EB3DA4" w:rsidRPr="0088642E">
        <w:rPr>
          <w:rFonts w:ascii="Palatino Linotype" w:hAnsi="Palatino Linotype" w:cs="Tahoma"/>
          <w:szCs w:val="22"/>
        </w:rPr>
        <w:t xml:space="preserve"> </w:t>
      </w:r>
      <w:r w:rsidR="00AA6715" w:rsidRPr="0088642E">
        <w:rPr>
          <w:rFonts w:ascii="Palatino Linotype" w:hAnsi="Palatino Linotype" w:cs="Tahoma"/>
          <w:szCs w:val="22"/>
        </w:rPr>
        <w:t>por las autoridad</w:t>
      </w:r>
      <w:r w:rsidR="000737C3" w:rsidRPr="0088642E">
        <w:rPr>
          <w:rFonts w:ascii="Palatino Linotype" w:hAnsi="Palatino Linotype" w:cs="Tahoma"/>
          <w:szCs w:val="22"/>
        </w:rPr>
        <w:t xml:space="preserve">es en respuesta a las solicitudes de </w:t>
      </w:r>
      <w:r w:rsidRPr="0088642E">
        <w:rPr>
          <w:rFonts w:ascii="Palatino Linotype" w:hAnsi="Palatino Linotype" w:cs="Tahoma"/>
          <w:szCs w:val="22"/>
        </w:rPr>
        <w:t>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FF3A718" w14:textId="77777777" w:rsidR="007C1F95" w:rsidRPr="0088642E" w:rsidRDefault="007C1F95" w:rsidP="0061111F">
      <w:pPr>
        <w:spacing w:line="276" w:lineRule="auto"/>
        <w:ind w:left="567" w:right="539"/>
        <w:jc w:val="both"/>
        <w:rPr>
          <w:rFonts w:ascii="Palatino Linotype" w:hAnsi="Palatino Linotype" w:cs="Tahoma"/>
          <w:szCs w:val="22"/>
        </w:rPr>
      </w:pPr>
    </w:p>
    <w:p w14:paraId="7289608E" w14:textId="095A2B45" w:rsidR="0038319E" w:rsidRPr="0088642E" w:rsidRDefault="0061111F" w:rsidP="0061111F">
      <w:pPr>
        <w:tabs>
          <w:tab w:val="left" w:pos="2620"/>
        </w:tabs>
        <w:spacing w:line="276" w:lineRule="auto"/>
        <w:jc w:val="both"/>
        <w:rPr>
          <w:lang w:eastAsia="es-MX"/>
        </w:rPr>
      </w:pPr>
      <w:r w:rsidRPr="0088642E">
        <w:rPr>
          <w:lang w:eastAsia="es-MX"/>
        </w:rPr>
        <w:tab/>
      </w:r>
    </w:p>
    <w:p w14:paraId="1B4A2638" w14:textId="77777777" w:rsidR="0038319E" w:rsidRPr="0088642E" w:rsidRDefault="0038319E" w:rsidP="0038319E">
      <w:pPr>
        <w:pStyle w:val="Prrafodelista"/>
        <w:numPr>
          <w:ilvl w:val="0"/>
          <w:numId w:val="23"/>
        </w:numPr>
        <w:spacing w:line="276" w:lineRule="auto"/>
        <w:jc w:val="both"/>
        <w:rPr>
          <w:rFonts w:ascii="Palatino Linotype" w:eastAsia="Calibri" w:hAnsi="Palatino Linotype" w:cs="Tahoma"/>
          <w:bCs/>
          <w:szCs w:val="22"/>
          <w:lang w:val="es-ES" w:eastAsia="en-US"/>
        </w:rPr>
      </w:pPr>
      <w:r w:rsidRPr="0088642E">
        <w:rPr>
          <w:rFonts w:ascii="Palatino Linotype" w:eastAsia="Calibri" w:hAnsi="Palatino Linotype" w:cs="Tahoma"/>
          <w:b/>
          <w:bCs/>
          <w:szCs w:val="22"/>
          <w:lang w:val="es-ES" w:eastAsia="en-US"/>
        </w:rPr>
        <w:t>Causales de sobreseimiento</w:t>
      </w:r>
      <w:r w:rsidRPr="0088642E">
        <w:rPr>
          <w:rFonts w:ascii="Palatino Linotype" w:eastAsia="Calibri" w:hAnsi="Palatino Linotype" w:cs="Tahoma"/>
          <w:bCs/>
          <w:szCs w:val="22"/>
          <w:lang w:val="es-ES" w:eastAsia="en-US"/>
        </w:rPr>
        <w:t>.</w:t>
      </w:r>
    </w:p>
    <w:p w14:paraId="06A8E4ED" w14:textId="77777777" w:rsidR="00806E45" w:rsidRPr="0088642E" w:rsidRDefault="0038319E" w:rsidP="0038319E">
      <w:pPr>
        <w:spacing w:line="276" w:lineRule="auto"/>
        <w:jc w:val="both"/>
        <w:rPr>
          <w:rFonts w:ascii="Palatino Linotype" w:eastAsia="Calibri" w:hAnsi="Palatino Linotype" w:cs="Tahoma"/>
          <w:bCs/>
          <w:sz w:val="22"/>
          <w:szCs w:val="22"/>
          <w:lang w:val="es-ES" w:eastAsia="en-US"/>
        </w:rPr>
      </w:pPr>
      <w:r w:rsidRPr="0088642E">
        <w:rPr>
          <w:rFonts w:ascii="Palatino Linotype" w:eastAsia="Calibri" w:hAnsi="Palatino Linotype" w:cs="Tahoma"/>
          <w:bCs/>
          <w:sz w:val="22"/>
          <w:szCs w:val="22"/>
          <w:lang w:val="es-ES" w:eastAsia="en-US"/>
        </w:rPr>
        <w:t> </w:t>
      </w:r>
    </w:p>
    <w:p w14:paraId="1862FC84" w14:textId="7C597B00" w:rsidR="00806E45" w:rsidRPr="0088642E" w:rsidRDefault="001A275F" w:rsidP="00D9652C">
      <w:pPr>
        <w:spacing w:line="360" w:lineRule="auto"/>
        <w:jc w:val="both"/>
        <w:rPr>
          <w:rFonts w:ascii="Palatino Linotype" w:eastAsia="Calibri" w:hAnsi="Palatino Linotype" w:cs="Tahoma"/>
          <w:bCs/>
          <w:sz w:val="22"/>
          <w:szCs w:val="22"/>
          <w:lang w:val="es-ES" w:eastAsia="en-US"/>
        </w:rPr>
      </w:pPr>
      <w:r w:rsidRPr="0088642E">
        <w:rPr>
          <w:rFonts w:ascii="Palatino Linotype" w:eastAsia="Calibri" w:hAnsi="Palatino Linotype" w:cs="Tahoma"/>
          <w:bCs/>
          <w:sz w:val="22"/>
          <w:szCs w:val="22"/>
          <w:lang w:val="es-ES" w:eastAsia="en-US"/>
        </w:rPr>
        <w:t>De</w:t>
      </w:r>
      <w:r w:rsidR="00806E45" w:rsidRPr="0088642E">
        <w:rPr>
          <w:rFonts w:ascii="Palatino Linotype" w:eastAsia="Calibri" w:hAnsi="Palatino Linotype" w:cs="Tahoma"/>
          <w:bCs/>
          <w:sz w:val="22"/>
          <w:szCs w:val="22"/>
          <w:lang w:val="es-ES" w:eastAsia="en-US"/>
        </w:rPr>
        <w:t xml:space="preserve"> los autos que corren agregados al expediente en el que se actúa, no fue posible advertir</w:t>
      </w:r>
      <w:r w:rsidRPr="0088642E">
        <w:rPr>
          <w:rFonts w:ascii="Palatino Linotype" w:eastAsia="Calibri" w:hAnsi="Palatino Linotype" w:cs="Tahoma"/>
          <w:bCs/>
          <w:sz w:val="22"/>
          <w:szCs w:val="22"/>
          <w:lang w:val="es-ES" w:eastAsia="en-US"/>
        </w:rPr>
        <w:t xml:space="preserve"> que se actualizarán </w:t>
      </w:r>
      <w:r w:rsidR="00806E45" w:rsidRPr="0088642E">
        <w:rPr>
          <w:rFonts w:ascii="Palatino Linotype" w:eastAsia="Calibri" w:hAnsi="Palatino Linotype" w:cs="Tahoma"/>
          <w:bCs/>
          <w:sz w:val="22"/>
          <w:szCs w:val="22"/>
          <w:lang w:val="es-ES" w:eastAsia="en-US"/>
        </w:rPr>
        <w:t xml:space="preserve"> </w:t>
      </w:r>
      <w:r w:rsidRPr="0088642E">
        <w:rPr>
          <w:rFonts w:ascii="Palatino Linotype" w:eastAsia="Calibri" w:hAnsi="Palatino Linotype" w:cs="Tahoma"/>
          <w:bCs/>
          <w:sz w:val="22"/>
          <w:szCs w:val="22"/>
          <w:lang w:val="es-ES" w:eastAsia="en-US"/>
        </w:rPr>
        <w:t>las causales de sobreseimiento</w:t>
      </w:r>
      <w:r w:rsidR="004D0BE6" w:rsidRPr="0088642E">
        <w:rPr>
          <w:rFonts w:ascii="Palatino Linotype" w:eastAsia="Calibri" w:hAnsi="Palatino Linotype" w:cs="Tahoma"/>
          <w:bCs/>
          <w:sz w:val="22"/>
          <w:szCs w:val="22"/>
          <w:lang w:val="es-ES" w:eastAsia="en-US"/>
        </w:rPr>
        <w:t xml:space="preserve"> previstas por el artículo 192</w:t>
      </w:r>
      <w:r w:rsidR="00B01B0F" w:rsidRPr="0088642E">
        <w:rPr>
          <w:rFonts w:ascii="Palatino Linotype" w:eastAsia="Calibri" w:hAnsi="Palatino Linotype" w:cs="Tahoma"/>
          <w:bCs/>
          <w:sz w:val="22"/>
          <w:szCs w:val="22"/>
          <w:lang w:val="es-ES" w:eastAsia="en-US"/>
        </w:rPr>
        <w:t xml:space="preserve"> </w:t>
      </w:r>
      <w:r w:rsidRPr="0088642E">
        <w:rPr>
          <w:rFonts w:ascii="Palatino Linotype" w:eastAsia="Calibri" w:hAnsi="Palatino Linotype" w:cs="Tahoma"/>
          <w:bCs/>
          <w:sz w:val="22"/>
          <w:szCs w:val="22"/>
          <w:lang w:val="es-ES" w:eastAsia="en-US"/>
        </w:rPr>
        <w:t>de la Ley de Transparencia y Acceso a la Información Pública del Estado de México y Municipios; toda vez que no obra constancia de que el solicitante se hubiera desistido del recurso</w:t>
      </w:r>
      <w:r w:rsidR="00806E45" w:rsidRPr="0088642E">
        <w:rPr>
          <w:rFonts w:ascii="Palatino Linotype" w:eastAsia="Calibri" w:hAnsi="Palatino Linotype" w:cs="Tahoma"/>
          <w:bCs/>
          <w:sz w:val="22"/>
          <w:szCs w:val="22"/>
          <w:lang w:val="es-ES" w:eastAsia="en-US"/>
        </w:rPr>
        <w:t xml:space="preserve">, que hubiera fallecido, </w:t>
      </w:r>
      <w:r w:rsidR="005F73AA" w:rsidRPr="0088642E">
        <w:rPr>
          <w:rFonts w:ascii="Palatino Linotype" w:eastAsia="Calibri" w:hAnsi="Palatino Linotype" w:cs="Tahoma"/>
          <w:bCs/>
          <w:sz w:val="22"/>
          <w:szCs w:val="22"/>
          <w:lang w:val="es-ES" w:eastAsia="en-US"/>
        </w:rPr>
        <w:t xml:space="preserve">que el Sujeto Obligado hubiera modificado su respuesta dejando sin materia el recurso, </w:t>
      </w:r>
      <w:r w:rsidR="00806E45" w:rsidRPr="0088642E">
        <w:rPr>
          <w:rFonts w:ascii="Palatino Linotype" w:eastAsia="Calibri" w:hAnsi="Palatino Linotype" w:cs="Tahoma"/>
          <w:bCs/>
          <w:sz w:val="22"/>
          <w:szCs w:val="22"/>
          <w:lang w:val="es-ES" w:eastAsia="en-US"/>
        </w:rPr>
        <w:t>que hubiera aparecido una causal de improcedencia durante e</w:t>
      </w:r>
      <w:r w:rsidR="00575E2B" w:rsidRPr="0088642E">
        <w:rPr>
          <w:rFonts w:ascii="Palatino Linotype" w:eastAsia="Calibri" w:hAnsi="Palatino Linotype" w:cs="Tahoma"/>
          <w:bCs/>
          <w:sz w:val="22"/>
          <w:szCs w:val="22"/>
          <w:lang w:val="es-ES" w:eastAsia="en-US"/>
        </w:rPr>
        <w:t>l trámite del presente recurso</w:t>
      </w:r>
      <w:r w:rsidR="004D0BE6" w:rsidRPr="0088642E">
        <w:rPr>
          <w:rFonts w:ascii="Palatino Linotype" w:eastAsia="Calibri" w:hAnsi="Palatino Linotype" w:cs="Tahoma"/>
          <w:bCs/>
          <w:sz w:val="22"/>
          <w:szCs w:val="22"/>
          <w:lang w:val="es-ES" w:eastAsia="en-US"/>
        </w:rPr>
        <w:t xml:space="preserve">, </w:t>
      </w:r>
      <w:r w:rsidR="00806E45" w:rsidRPr="0088642E">
        <w:rPr>
          <w:rFonts w:ascii="Palatino Linotype" w:eastAsia="Calibri" w:hAnsi="Palatino Linotype" w:cs="Tahoma"/>
          <w:bCs/>
          <w:sz w:val="22"/>
          <w:szCs w:val="22"/>
          <w:lang w:val="es-ES" w:eastAsia="en-US"/>
        </w:rPr>
        <w:t xml:space="preserve">o que el recurso de revisión hubiera quedado sin materia por algún otro motivo. </w:t>
      </w:r>
    </w:p>
    <w:p w14:paraId="0FD0AAB6" w14:textId="77777777" w:rsidR="005F73AA" w:rsidRPr="0088642E" w:rsidRDefault="005F73AA" w:rsidP="00EF7AFC">
      <w:pPr>
        <w:spacing w:line="360" w:lineRule="auto"/>
        <w:jc w:val="both"/>
        <w:rPr>
          <w:rFonts w:ascii="Palatino Linotype" w:eastAsia="Calibri" w:hAnsi="Palatino Linotype" w:cs="Tahoma"/>
          <w:bCs/>
          <w:sz w:val="22"/>
          <w:szCs w:val="22"/>
          <w:lang w:eastAsia="en-US"/>
        </w:rPr>
      </w:pPr>
    </w:p>
    <w:p w14:paraId="52B9C7BA" w14:textId="465B4EF1" w:rsidR="005F73AA" w:rsidRPr="0088642E" w:rsidRDefault="005F73AA" w:rsidP="005F73AA">
      <w:pPr>
        <w:spacing w:line="360" w:lineRule="auto"/>
        <w:jc w:val="both"/>
        <w:rPr>
          <w:rFonts w:ascii="Palatino Linotype" w:eastAsia="Calibri" w:hAnsi="Palatino Linotype" w:cs="Tahoma"/>
          <w:bCs/>
          <w:sz w:val="22"/>
          <w:szCs w:val="22"/>
          <w:lang w:val="es-ES" w:eastAsia="en-US"/>
        </w:rPr>
      </w:pPr>
      <w:r w:rsidRPr="0088642E">
        <w:rPr>
          <w:rFonts w:ascii="Palatino Linotype" w:eastAsia="Calibri" w:hAnsi="Palatino Linotype" w:cs="Tahoma"/>
          <w:bCs/>
          <w:sz w:val="22"/>
          <w:szCs w:val="22"/>
          <w:lang w:val="es-ES" w:eastAsia="en-US"/>
        </w:rPr>
        <w:t>Consecuentemente, si bien se desechó aquella parte de los recursos de revisión que impugnan la veracidad de la información otorgada por el sujeto obligado, lo cierto es que subsiste el agravio relativo a la negativa de la información solicitada, por lo que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5331B765" w14:textId="77777777" w:rsidR="005F73AA" w:rsidRPr="0088642E" w:rsidRDefault="005F73AA" w:rsidP="00EF7AFC">
      <w:pPr>
        <w:spacing w:line="360" w:lineRule="auto"/>
        <w:jc w:val="both"/>
        <w:rPr>
          <w:rFonts w:ascii="Palatino Linotype" w:eastAsia="Calibri" w:hAnsi="Palatino Linotype" w:cs="Tahoma"/>
          <w:bCs/>
          <w:sz w:val="22"/>
          <w:szCs w:val="22"/>
          <w:lang w:eastAsia="en-US"/>
        </w:rPr>
      </w:pPr>
    </w:p>
    <w:p w14:paraId="35558F22" w14:textId="2EA9D207" w:rsidR="005F73AA" w:rsidRPr="0088642E" w:rsidRDefault="005F73AA" w:rsidP="00EF7AFC">
      <w:pPr>
        <w:spacing w:line="360" w:lineRule="auto"/>
        <w:jc w:val="both"/>
        <w:rPr>
          <w:rFonts w:ascii="Palatino Linotype" w:eastAsia="Calibri" w:hAnsi="Palatino Linotype" w:cs="Tahoma"/>
          <w:bCs/>
          <w:sz w:val="22"/>
          <w:szCs w:val="22"/>
          <w:lang w:eastAsia="en-US"/>
        </w:rPr>
      </w:pPr>
      <w:r w:rsidRPr="0088642E">
        <w:rPr>
          <w:rFonts w:ascii="Palatino Linotype" w:eastAsia="Calibri" w:hAnsi="Palatino Linotype" w:cs="Tahoma"/>
          <w:b/>
          <w:bCs/>
          <w:sz w:val="22"/>
          <w:szCs w:val="22"/>
          <w:lang w:eastAsia="en-US"/>
        </w:rPr>
        <w:t>TERCERO.</w:t>
      </w:r>
      <w:r w:rsidRPr="0088642E">
        <w:rPr>
          <w:rFonts w:ascii="Palatino Linotype" w:eastAsia="Calibri" w:hAnsi="Palatino Linotype" w:cs="Tahoma"/>
          <w:bCs/>
          <w:sz w:val="22"/>
          <w:szCs w:val="22"/>
          <w:lang w:eastAsia="en-US"/>
        </w:rPr>
        <w:t xml:space="preserve"> </w:t>
      </w:r>
      <w:r w:rsidR="00996930" w:rsidRPr="0088642E">
        <w:rPr>
          <w:rFonts w:ascii="Palatino Linotype" w:eastAsia="Calibri" w:hAnsi="Palatino Linotype" w:cs="Tahoma"/>
          <w:bCs/>
          <w:sz w:val="22"/>
          <w:szCs w:val="22"/>
          <w:lang w:eastAsia="en-US"/>
        </w:rPr>
        <w:t>La Particular presentó ocho solicitudes de acceso a la información ante la Unidad de Transparencia de la Universidad Politécnica del Valle de Toluca, por medio de las cuales requirió, en la modalidad de entrega por el Sistema de Acceso a la Información Mexiquense, los temarios, guías o documentos temáticos que den cuenta del contenido programático de todas las materias que componen las carreas siguientes:</w:t>
      </w:r>
    </w:p>
    <w:p w14:paraId="2C8F8FBA" w14:textId="77777777" w:rsidR="00996930" w:rsidRPr="0088642E" w:rsidRDefault="00996930" w:rsidP="00EF7AFC">
      <w:pPr>
        <w:spacing w:line="360" w:lineRule="auto"/>
        <w:jc w:val="both"/>
        <w:rPr>
          <w:rFonts w:ascii="Palatino Linotype" w:eastAsia="Calibri" w:hAnsi="Palatino Linotype" w:cs="Tahoma"/>
          <w:bCs/>
          <w:sz w:val="22"/>
          <w:szCs w:val="22"/>
          <w:lang w:eastAsia="en-US"/>
        </w:rPr>
      </w:pPr>
    </w:p>
    <w:p w14:paraId="00640161" w14:textId="77777777" w:rsidR="00996930" w:rsidRPr="0088642E" w:rsidRDefault="00996930" w:rsidP="00996930">
      <w:pPr>
        <w:pStyle w:val="Prrafodelista"/>
        <w:numPr>
          <w:ilvl w:val="0"/>
          <w:numId w:val="33"/>
        </w:numPr>
        <w:spacing w:line="360" w:lineRule="auto"/>
        <w:jc w:val="both"/>
        <w:rPr>
          <w:rFonts w:ascii="Palatino Linotype" w:eastAsia="Calibri" w:hAnsi="Palatino Linotype" w:cs="Tahoma"/>
          <w:bCs/>
          <w:szCs w:val="22"/>
          <w:lang w:eastAsia="en-US"/>
        </w:rPr>
      </w:pPr>
      <w:r w:rsidRPr="0088642E">
        <w:rPr>
          <w:rFonts w:ascii="Palatino Linotype" w:eastAsia="Calibri" w:hAnsi="Palatino Linotype" w:cs="Tahoma"/>
          <w:bCs/>
          <w:szCs w:val="22"/>
          <w:lang w:eastAsia="en-US"/>
        </w:rPr>
        <w:t>Maestría en Administración</w:t>
      </w:r>
    </w:p>
    <w:p w14:paraId="1795A8DA" w14:textId="14C4880A" w:rsidR="00996930" w:rsidRPr="0088642E" w:rsidRDefault="00996930" w:rsidP="00996930">
      <w:pPr>
        <w:pStyle w:val="Prrafodelista"/>
        <w:numPr>
          <w:ilvl w:val="0"/>
          <w:numId w:val="33"/>
        </w:numPr>
        <w:spacing w:line="360" w:lineRule="auto"/>
        <w:jc w:val="both"/>
        <w:rPr>
          <w:rFonts w:ascii="Palatino Linotype" w:eastAsia="Calibri" w:hAnsi="Palatino Linotype" w:cs="Tahoma"/>
          <w:bCs/>
          <w:szCs w:val="22"/>
          <w:lang w:eastAsia="en-US"/>
        </w:rPr>
      </w:pPr>
      <w:r w:rsidRPr="0088642E">
        <w:rPr>
          <w:rFonts w:ascii="Palatino Linotype" w:eastAsia="Calibri" w:hAnsi="Palatino Linotype" w:cs="Tahoma"/>
          <w:bCs/>
          <w:szCs w:val="22"/>
          <w:lang w:eastAsia="en-US"/>
        </w:rPr>
        <w:t>Licenciatura en Negocios Internacionales</w:t>
      </w:r>
    </w:p>
    <w:p w14:paraId="637B7907" w14:textId="52A3AA05" w:rsidR="00996930" w:rsidRPr="0088642E" w:rsidRDefault="00996930" w:rsidP="00996930">
      <w:pPr>
        <w:pStyle w:val="Prrafodelista"/>
        <w:numPr>
          <w:ilvl w:val="0"/>
          <w:numId w:val="33"/>
        </w:numPr>
        <w:spacing w:line="360" w:lineRule="auto"/>
        <w:jc w:val="both"/>
        <w:rPr>
          <w:rFonts w:ascii="Palatino Linotype" w:eastAsia="Calibri" w:hAnsi="Palatino Linotype" w:cs="Tahoma"/>
          <w:bCs/>
          <w:szCs w:val="22"/>
          <w:lang w:eastAsia="en-US"/>
        </w:rPr>
      </w:pPr>
      <w:r w:rsidRPr="0088642E">
        <w:rPr>
          <w:rFonts w:ascii="Palatino Linotype" w:eastAsia="Calibri" w:hAnsi="Palatino Linotype" w:cs="Tahoma"/>
          <w:bCs/>
          <w:szCs w:val="22"/>
          <w:lang w:eastAsia="en-US"/>
        </w:rPr>
        <w:t>Ingeniería en Energía</w:t>
      </w:r>
    </w:p>
    <w:p w14:paraId="12DEF4D8" w14:textId="6BBE591B" w:rsidR="00996930" w:rsidRPr="0088642E" w:rsidRDefault="00996930" w:rsidP="00996930">
      <w:pPr>
        <w:pStyle w:val="Prrafodelista"/>
        <w:numPr>
          <w:ilvl w:val="0"/>
          <w:numId w:val="33"/>
        </w:numPr>
        <w:spacing w:line="360" w:lineRule="auto"/>
        <w:jc w:val="both"/>
        <w:rPr>
          <w:rFonts w:ascii="Palatino Linotype" w:eastAsia="Calibri" w:hAnsi="Palatino Linotype" w:cs="Tahoma"/>
          <w:bCs/>
          <w:szCs w:val="22"/>
          <w:lang w:eastAsia="en-US"/>
        </w:rPr>
      </w:pPr>
      <w:r w:rsidRPr="0088642E">
        <w:rPr>
          <w:rFonts w:ascii="Palatino Linotype" w:eastAsia="Calibri" w:hAnsi="Palatino Linotype" w:cs="Tahoma"/>
          <w:bCs/>
          <w:szCs w:val="22"/>
          <w:lang w:eastAsia="en-US"/>
        </w:rPr>
        <w:t>Ingeniería en Mecatrónica</w:t>
      </w:r>
    </w:p>
    <w:p w14:paraId="0E63AC5B" w14:textId="006D521B" w:rsidR="00996930" w:rsidRPr="0088642E" w:rsidRDefault="00996930" w:rsidP="00996930">
      <w:pPr>
        <w:pStyle w:val="Prrafodelista"/>
        <w:numPr>
          <w:ilvl w:val="0"/>
          <w:numId w:val="33"/>
        </w:numPr>
        <w:spacing w:line="360" w:lineRule="auto"/>
        <w:jc w:val="both"/>
        <w:rPr>
          <w:rFonts w:ascii="Palatino Linotype" w:eastAsia="Calibri" w:hAnsi="Palatino Linotype" w:cs="Tahoma"/>
          <w:bCs/>
          <w:szCs w:val="22"/>
          <w:lang w:eastAsia="en-US"/>
        </w:rPr>
      </w:pPr>
      <w:r w:rsidRPr="0088642E">
        <w:rPr>
          <w:rFonts w:ascii="Palatino Linotype" w:eastAsia="Calibri" w:hAnsi="Palatino Linotype" w:cs="Tahoma"/>
          <w:bCs/>
          <w:szCs w:val="22"/>
          <w:lang w:eastAsia="en-US"/>
        </w:rPr>
        <w:t>Ingeniería en Biotecnología</w:t>
      </w:r>
    </w:p>
    <w:p w14:paraId="20D7E724" w14:textId="7CF37B7E" w:rsidR="00996930" w:rsidRPr="0088642E" w:rsidRDefault="00996930" w:rsidP="00996930">
      <w:pPr>
        <w:pStyle w:val="Prrafodelista"/>
        <w:numPr>
          <w:ilvl w:val="0"/>
          <w:numId w:val="33"/>
        </w:numPr>
        <w:spacing w:line="360" w:lineRule="auto"/>
        <w:jc w:val="both"/>
        <w:rPr>
          <w:rFonts w:ascii="Palatino Linotype" w:eastAsia="Calibri" w:hAnsi="Palatino Linotype" w:cs="Tahoma"/>
          <w:bCs/>
          <w:szCs w:val="22"/>
          <w:lang w:eastAsia="en-US"/>
        </w:rPr>
      </w:pPr>
      <w:r w:rsidRPr="0088642E">
        <w:rPr>
          <w:rFonts w:ascii="Palatino Linotype" w:eastAsia="Calibri" w:hAnsi="Palatino Linotype" w:cs="Tahoma"/>
          <w:bCs/>
          <w:szCs w:val="22"/>
          <w:lang w:eastAsia="en-US"/>
        </w:rPr>
        <w:t>Ingeniería Industrial</w:t>
      </w:r>
    </w:p>
    <w:p w14:paraId="15CB1FE1" w14:textId="23D59EFE" w:rsidR="00996930" w:rsidRPr="0088642E" w:rsidRDefault="00996930" w:rsidP="00996930">
      <w:pPr>
        <w:pStyle w:val="Prrafodelista"/>
        <w:numPr>
          <w:ilvl w:val="0"/>
          <w:numId w:val="33"/>
        </w:numPr>
        <w:spacing w:line="360" w:lineRule="auto"/>
        <w:jc w:val="both"/>
        <w:rPr>
          <w:rFonts w:ascii="Palatino Linotype" w:eastAsia="Calibri" w:hAnsi="Palatino Linotype" w:cs="Tahoma"/>
          <w:bCs/>
          <w:szCs w:val="22"/>
          <w:lang w:eastAsia="en-US"/>
        </w:rPr>
      </w:pPr>
      <w:r w:rsidRPr="0088642E">
        <w:rPr>
          <w:rFonts w:ascii="Palatino Linotype" w:eastAsia="Calibri" w:hAnsi="Palatino Linotype" w:cs="Tahoma"/>
          <w:bCs/>
          <w:szCs w:val="22"/>
          <w:lang w:eastAsia="en-US"/>
        </w:rPr>
        <w:t>Ingeniería en Informática</w:t>
      </w:r>
    </w:p>
    <w:p w14:paraId="29F0C023" w14:textId="55412BD9" w:rsidR="00996930" w:rsidRPr="0088642E" w:rsidRDefault="00996930" w:rsidP="00996930">
      <w:pPr>
        <w:pStyle w:val="Prrafodelista"/>
        <w:numPr>
          <w:ilvl w:val="0"/>
          <w:numId w:val="33"/>
        </w:numPr>
        <w:spacing w:line="360" w:lineRule="auto"/>
        <w:jc w:val="both"/>
        <w:rPr>
          <w:rFonts w:ascii="Palatino Linotype" w:eastAsia="Calibri" w:hAnsi="Palatino Linotype" w:cs="Tahoma"/>
          <w:bCs/>
          <w:szCs w:val="22"/>
          <w:lang w:eastAsia="en-US"/>
        </w:rPr>
      </w:pPr>
      <w:r w:rsidRPr="0088642E">
        <w:rPr>
          <w:rFonts w:ascii="Palatino Linotype" w:eastAsia="Calibri" w:hAnsi="Palatino Linotype" w:cs="Tahoma"/>
          <w:bCs/>
          <w:szCs w:val="22"/>
          <w:lang w:eastAsia="en-US"/>
        </w:rPr>
        <w:t>Ingeniería Mecánica Automotriz</w:t>
      </w:r>
    </w:p>
    <w:p w14:paraId="2E60E558" w14:textId="77777777" w:rsidR="005F73AA" w:rsidRPr="0088642E" w:rsidRDefault="005F73AA" w:rsidP="00EF7AFC">
      <w:pPr>
        <w:spacing w:line="360" w:lineRule="auto"/>
        <w:jc w:val="both"/>
        <w:rPr>
          <w:rFonts w:ascii="Palatino Linotype" w:eastAsia="Calibri" w:hAnsi="Palatino Linotype" w:cs="Tahoma"/>
          <w:bCs/>
          <w:sz w:val="22"/>
          <w:szCs w:val="22"/>
          <w:lang w:eastAsia="en-US"/>
        </w:rPr>
      </w:pPr>
    </w:p>
    <w:p w14:paraId="564B1A37" w14:textId="6C3DD721" w:rsidR="005F73AA" w:rsidRPr="0088642E" w:rsidRDefault="00996930" w:rsidP="00EF7AFC">
      <w:pPr>
        <w:spacing w:line="360" w:lineRule="auto"/>
        <w:jc w:val="both"/>
        <w:rPr>
          <w:rFonts w:ascii="Palatino Linotype" w:eastAsia="Calibri" w:hAnsi="Palatino Linotype" w:cs="Tahoma"/>
          <w:bCs/>
          <w:sz w:val="22"/>
          <w:szCs w:val="22"/>
          <w:lang w:val="es-ES" w:eastAsia="en-US"/>
        </w:rPr>
      </w:pPr>
      <w:r w:rsidRPr="0088642E">
        <w:rPr>
          <w:rFonts w:ascii="Palatino Linotype" w:eastAsia="Calibri" w:hAnsi="Palatino Linotype" w:cs="Tahoma"/>
          <w:bCs/>
          <w:sz w:val="22"/>
          <w:szCs w:val="22"/>
          <w:lang w:eastAsia="en-US"/>
        </w:rPr>
        <w:t xml:space="preserve">En respuesta, la Universidad Politécnica del Valle de Toluca, por conducto de las Divisiones de Ingeniería en Informática, </w:t>
      </w:r>
      <w:r w:rsidRPr="0088642E">
        <w:rPr>
          <w:rFonts w:ascii="Palatino Linotype" w:eastAsia="Calibri" w:hAnsi="Palatino Linotype" w:cs="Tahoma"/>
          <w:bCs/>
          <w:sz w:val="22"/>
          <w:szCs w:val="22"/>
          <w:lang w:val="es-ES" w:eastAsia="en-US"/>
        </w:rPr>
        <w:t xml:space="preserve">Ingeniería en Biotecnología y Licenciatura en Negocios Internacionales y de Ingeniería Industrial y de Sistemas, informó a la Particular que cada </w:t>
      </w:r>
      <w:r w:rsidRPr="0088642E">
        <w:rPr>
          <w:rFonts w:ascii="Palatino Linotype" w:eastAsia="Calibri" w:hAnsi="Palatino Linotype" w:cs="Tahoma"/>
          <w:bCs/>
          <w:sz w:val="22"/>
          <w:szCs w:val="22"/>
          <w:lang w:val="es-ES" w:eastAsia="en-US"/>
        </w:rPr>
        <w:lastRenderedPageBreak/>
        <w:t>asignatura que se oferta en las carreras señaladas en la solicitud de información, tiene un Manual de Asignatura</w:t>
      </w:r>
      <w:r w:rsidR="00B64C29" w:rsidRPr="0088642E">
        <w:rPr>
          <w:rFonts w:ascii="Palatino Linotype" w:eastAsia="Calibri" w:hAnsi="Palatino Linotype" w:cs="Tahoma"/>
          <w:bCs/>
          <w:sz w:val="22"/>
          <w:szCs w:val="22"/>
          <w:lang w:val="es-ES" w:eastAsia="en-US"/>
        </w:rPr>
        <w:t xml:space="preserve"> con costo de reproducción e impresión, ya que son servicios que ofrece la Universidad a la Comunidad Universitaria, con una tarifa de $74.00 (setenta y cuatro pesos 00/100 M.N ), autorizada ante la Secretaría de Finanzas, la cual se puede corroborar en el Portal de servicios al contribuyente: </w:t>
      </w:r>
      <w:hyperlink r:id="rId21" w:history="1">
        <w:r w:rsidR="00B64C29" w:rsidRPr="0088642E">
          <w:rPr>
            <w:rStyle w:val="Hipervnculo"/>
            <w:rFonts w:ascii="Palatino Linotype" w:eastAsia="Calibri" w:hAnsi="Palatino Linotype" w:cs="Tahoma"/>
            <w:bCs/>
            <w:sz w:val="22"/>
            <w:szCs w:val="22"/>
            <w:lang w:val="es-ES" w:eastAsia="en-US"/>
          </w:rPr>
          <w:t>https://sfpya.edomexico.gob.mx/recaudación/</w:t>
        </w:r>
      </w:hyperlink>
      <w:r w:rsidR="00B64C29" w:rsidRPr="0088642E">
        <w:rPr>
          <w:rFonts w:ascii="Palatino Linotype" w:eastAsia="Calibri" w:hAnsi="Palatino Linotype" w:cs="Tahoma"/>
          <w:bCs/>
          <w:sz w:val="22"/>
          <w:szCs w:val="22"/>
          <w:lang w:val="es-ES" w:eastAsia="en-US"/>
        </w:rPr>
        <w:t>, en el apartado de "Organismos Auxiliares", identificar y seleccionar la Universidad Politécnica del Valle de Toluca y podrá consultar las cuotas o tarifas de los servicios ofrecidos.</w:t>
      </w:r>
    </w:p>
    <w:p w14:paraId="51455795" w14:textId="77777777" w:rsidR="00B64C29" w:rsidRPr="0088642E" w:rsidRDefault="00B64C29" w:rsidP="00EF7AFC">
      <w:pPr>
        <w:spacing w:line="360" w:lineRule="auto"/>
        <w:jc w:val="both"/>
        <w:rPr>
          <w:rFonts w:ascii="Palatino Linotype" w:eastAsia="Calibri" w:hAnsi="Palatino Linotype" w:cs="Tahoma"/>
          <w:bCs/>
          <w:sz w:val="22"/>
          <w:szCs w:val="22"/>
          <w:lang w:val="es-ES" w:eastAsia="en-US"/>
        </w:rPr>
      </w:pPr>
    </w:p>
    <w:p w14:paraId="1B72EB53" w14:textId="6DC72A25" w:rsidR="00B64C29" w:rsidRPr="0088642E" w:rsidRDefault="00B64C29" w:rsidP="00EF7AFC">
      <w:pPr>
        <w:spacing w:line="360" w:lineRule="auto"/>
        <w:jc w:val="both"/>
        <w:rPr>
          <w:rFonts w:ascii="Palatino Linotype" w:eastAsia="Calibri" w:hAnsi="Palatino Linotype" w:cs="Tahoma"/>
          <w:bCs/>
          <w:sz w:val="22"/>
          <w:szCs w:val="22"/>
          <w:lang w:val="es-ES" w:eastAsia="en-US"/>
        </w:rPr>
      </w:pPr>
      <w:r w:rsidRPr="0088642E">
        <w:rPr>
          <w:rFonts w:ascii="Palatino Linotype" w:eastAsia="Calibri" w:hAnsi="Palatino Linotype" w:cs="Tahoma"/>
          <w:bCs/>
          <w:sz w:val="22"/>
          <w:szCs w:val="22"/>
          <w:lang w:val="es-ES" w:eastAsia="en-US"/>
        </w:rPr>
        <w:t xml:space="preserve">Adicionalmente, </w:t>
      </w:r>
      <w:r w:rsidR="004503A6" w:rsidRPr="0088642E">
        <w:rPr>
          <w:rFonts w:ascii="Palatino Linotype" w:eastAsia="Calibri" w:hAnsi="Palatino Linotype" w:cs="Tahoma"/>
          <w:bCs/>
          <w:sz w:val="22"/>
          <w:szCs w:val="22"/>
          <w:lang w:val="es-ES" w:eastAsia="en-US"/>
        </w:rPr>
        <w:t>el Sujeto Obligado proporcionó a la Particular los vínculos electrónicos en los que era posible acceder al modelo de competencias y diseño curricular de cada una de las carreras señaladas en la solicitud de información.</w:t>
      </w:r>
    </w:p>
    <w:p w14:paraId="7B0AF0DC" w14:textId="77777777" w:rsidR="004503A6" w:rsidRPr="0088642E" w:rsidRDefault="004503A6" w:rsidP="00EF7AFC">
      <w:pPr>
        <w:spacing w:line="360" w:lineRule="auto"/>
        <w:jc w:val="both"/>
        <w:rPr>
          <w:rFonts w:ascii="Palatino Linotype" w:eastAsia="Calibri" w:hAnsi="Palatino Linotype" w:cs="Tahoma"/>
          <w:bCs/>
          <w:sz w:val="22"/>
          <w:szCs w:val="22"/>
          <w:lang w:val="es-ES" w:eastAsia="en-US"/>
        </w:rPr>
      </w:pPr>
    </w:p>
    <w:p w14:paraId="0CA8C1F5" w14:textId="2E2DC26B" w:rsidR="004503A6" w:rsidRPr="0088642E" w:rsidRDefault="004503A6" w:rsidP="00EF7AFC">
      <w:pPr>
        <w:spacing w:line="360" w:lineRule="auto"/>
        <w:jc w:val="both"/>
        <w:rPr>
          <w:rFonts w:ascii="Palatino Linotype" w:eastAsia="Calibri" w:hAnsi="Palatino Linotype" w:cs="Tahoma"/>
          <w:bCs/>
          <w:sz w:val="22"/>
          <w:szCs w:val="22"/>
          <w:lang w:val="es-ES" w:eastAsia="en-US"/>
        </w:rPr>
      </w:pPr>
      <w:r w:rsidRPr="0088642E">
        <w:rPr>
          <w:rFonts w:ascii="Palatino Linotype" w:eastAsia="Calibri" w:hAnsi="Palatino Linotype" w:cs="Tahoma"/>
          <w:bCs/>
          <w:sz w:val="22"/>
          <w:szCs w:val="22"/>
          <w:lang w:val="es-ES" w:eastAsia="en-US"/>
        </w:rPr>
        <w:t>Inconforme con la respuesta, la Particular presentó ochos Recursos de Revisión ante este Instituto, por virtud de los cuales manifestó como agravio la negativa del Sujeto Obligado a proporcionarle la información solicitada.</w:t>
      </w:r>
    </w:p>
    <w:p w14:paraId="39D4A795" w14:textId="77777777" w:rsidR="004503A6" w:rsidRPr="0088642E" w:rsidRDefault="004503A6" w:rsidP="00EF7AFC">
      <w:pPr>
        <w:spacing w:line="360" w:lineRule="auto"/>
        <w:jc w:val="both"/>
        <w:rPr>
          <w:rFonts w:ascii="Palatino Linotype" w:eastAsia="Calibri" w:hAnsi="Palatino Linotype" w:cs="Tahoma"/>
          <w:bCs/>
          <w:sz w:val="22"/>
          <w:szCs w:val="22"/>
          <w:lang w:val="es-ES" w:eastAsia="en-US"/>
        </w:rPr>
      </w:pPr>
    </w:p>
    <w:p w14:paraId="2C884915" w14:textId="5DC99306" w:rsidR="004503A6" w:rsidRPr="0088642E" w:rsidRDefault="004503A6" w:rsidP="00EF7AFC">
      <w:pPr>
        <w:spacing w:line="360" w:lineRule="auto"/>
        <w:jc w:val="both"/>
        <w:rPr>
          <w:rFonts w:ascii="Palatino Linotype" w:eastAsia="Calibri" w:hAnsi="Palatino Linotype" w:cs="Tahoma"/>
          <w:bCs/>
          <w:sz w:val="22"/>
          <w:szCs w:val="22"/>
          <w:lang w:val="es-ES" w:eastAsia="en-US"/>
        </w:rPr>
      </w:pPr>
      <w:r w:rsidRPr="0088642E">
        <w:rPr>
          <w:rFonts w:ascii="Palatino Linotype" w:eastAsia="Calibri" w:hAnsi="Palatino Linotype" w:cs="Tahoma"/>
          <w:bCs/>
          <w:sz w:val="22"/>
          <w:szCs w:val="22"/>
          <w:lang w:val="es-ES" w:eastAsia="en-US"/>
        </w:rPr>
        <w:t xml:space="preserve">Así las cosas, una vez admitidos y notificados los recursos de revisión a las partes, la Universidad Politécnica del Valle de Toluca, mediante su informe justificado, reiteró su respuesta inicial. Cabe señalar que la Particular fue omisa en presentar </w:t>
      </w:r>
      <w:r w:rsidR="00F633CB" w:rsidRPr="0088642E">
        <w:rPr>
          <w:rFonts w:ascii="Palatino Linotype" w:eastAsia="Calibri" w:hAnsi="Palatino Linotype" w:cs="Tahoma"/>
          <w:bCs/>
          <w:sz w:val="22"/>
          <w:szCs w:val="22"/>
          <w:lang w:val="es-ES" w:eastAsia="en-US"/>
        </w:rPr>
        <w:t>manifestaciones</w:t>
      </w:r>
      <w:r w:rsidRPr="0088642E">
        <w:rPr>
          <w:rFonts w:ascii="Palatino Linotype" w:eastAsia="Calibri" w:hAnsi="Palatino Linotype" w:cs="Tahoma"/>
          <w:bCs/>
          <w:sz w:val="22"/>
          <w:szCs w:val="22"/>
          <w:lang w:val="es-ES" w:eastAsia="en-US"/>
        </w:rPr>
        <w:t>.</w:t>
      </w:r>
    </w:p>
    <w:p w14:paraId="44812273" w14:textId="77777777" w:rsidR="004503A6" w:rsidRPr="0088642E" w:rsidRDefault="004503A6" w:rsidP="00EF7AFC">
      <w:pPr>
        <w:spacing w:line="360" w:lineRule="auto"/>
        <w:jc w:val="both"/>
        <w:rPr>
          <w:rFonts w:ascii="Palatino Linotype" w:eastAsia="Calibri" w:hAnsi="Palatino Linotype" w:cs="Tahoma"/>
          <w:bCs/>
          <w:sz w:val="22"/>
          <w:szCs w:val="22"/>
          <w:lang w:val="es-ES" w:eastAsia="en-US"/>
        </w:rPr>
      </w:pPr>
    </w:p>
    <w:p w14:paraId="0FCE3118" w14:textId="2CB8A61D" w:rsidR="004503A6" w:rsidRPr="0088642E" w:rsidRDefault="004503A6" w:rsidP="004503A6">
      <w:pPr>
        <w:spacing w:line="360" w:lineRule="auto"/>
        <w:jc w:val="both"/>
        <w:rPr>
          <w:rFonts w:ascii="Palatino Linotype" w:eastAsia="Calibri" w:hAnsi="Palatino Linotype" w:cs="Tahoma"/>
          <w:bCs/>
          <w:iCs/>
          <w:sz w:val="22"/>
          <w:szCs w:val="22"/>
          <w:lang w:eastAsia="en-US"/>
        </w:rPr>
      </w:pPr>
      <w:r w:rsidRPr="0088642E">
        <w:rPr>
          <w:rFonts w:ascii="Palatino Linotype" w:eastAsia="Calibri" w:hAnsi="Palatino Linotype" w:cs="Tahoma"/>
          <w:bCs/>
          <w:iCs/>
          <w:sz w:val="22"/>
          <w:szCs w:val="22"/>
          <w:lang w:eastAsia="en-US"/>
        </w:rPr>
        <w:t xml:space="preserve">Ahora bien, por exhaustividad, es preciso indicar que todo lo narrado en el presente apartado, encuentra sustento en el material documental que obra en el expediente y el Sistema de Acceso a la Información Mexiquense (SAIMEX); </w:t>
      </w:r>
      <w:r w:rsidR="00AF64D6" w:rsidRPr="0088642E">
        <w:rPr>
          <w:rFonts w:ascii="Palatino Linotype" w:eastAsia="Calibri" w:hAnsi="Palatino Linotype" w:cs="Tahoma"/>
          <w:bCs/>
          <w:iCs/>
          <w:sz w:val="22"/>
          <w:szCs w:val="22"/>
          <w:lang w:eastAsia="en-US"/>
        </w:rPr>
        <w:t>los cuales</w:t>
      </w:r>
      <w:r w:rsidRPr="0088642E">
        <w:rPr>
          <w:rFonts w:ascii="Palatino Linotype" w:eastAsia="Calibri" w:hAnsi="Palatino Linotype" w:cs="Tahoma"/>
          <w:bCs/>
          <w:iCs/>
          <w:sz w:val="22"/>
          <w:szCs w:val="22"/>
          <w:lang w:eastAsia="en-US"/>
        </w:rPr>
        <w:t xml:space="preserve"> se desahogan por su propia y especial naturaleza como instrumental de actuaciones y que, a efecto de resolver lo que en derecho corresponde, serán valoradas en la presente resolución de acuerdo a la lógica y la experiencia, </w:t>
      </w:r>
      <w:r w:rsidRPr="0088642E">
        <w:rPr>
          <w:rFonts w:ascii="Palatino Linotype" w:eastAsia="Calibri" w:hAnsi="Palatino Linotype" w:cs="Tahoma"/>
          <w:bCs/>
          <w:iCs/>
          <w:sz w:val="22"/>
          <w:szCs w:val="22"/>
          <w:lang w:eastAsia="en-US"/>
        </w:rPr>
        <w:lastRenderedPageBreak/>
        <w:t>a fin de que la argumentación y decisión de este Instituto sea lo suficientemente contundente para justificar la determinación adoptada, de manera congruente con la Litis planteada.</w:t>
      </w:r>
    </w:p>
    <w:p w14:paraId="743E2FE5" w14:textId="77777777" w:rsidR="004503A6" w:rsidRPr="0088642E" w:rsidRDefault="004503A6" w:rsidP="004503A6">
      <w:pPr>
        <w:spacing w:line="360" w:lineRule="auto"/>
        <w:jc w:val="both"/>
        <w:rPr>
          <w:rFonts w:ascii="Palatino Linotype" w:eastAsia="Calibri" w:hAnsi="Palatino Linotype" w:cs="Tahoma"/>
          <w:bCs/>
          <w:iCs/>
          <w:sz w:val="22"/>
          <w:szCs w:val="22"/>
          <w:lang w:val="es-ES" w:eastAsia="en-US"/>
        </w:rPr>
      </w:pPr>
    </w:p>
    <w:p w14:paraId="10C05DA7" w14:textId="7E348066" w:rsidR="004503A6" w:rsidRPr="0088642E" w:rsidRDefault="004503A6" w:rsidP="004503A6">
      <w:pPr>
        <w:spacing w:line="360" w:lineRule="auto"/>
        <w:jc w:val="both"/>
        <w:rPr>
          <w:rFonts w:ascii="Palatino Linotype" w:eastAsia="Calibri" w:hAnsi="Palatino Linotype" w:cs="Tahoma"/>
          <w:bCs/>
          <w:iCs/>
          <w:sz w:val="22"/>
          <w:szCs w:val="22"/>
          <w:lang w:val="es-ES" w:eastAsia="en-US"/>
        </w:rPr>
      </w:pPr>
      <w:r w:rsidRPr="0088642E">
        <w:rPr>
          <w:rFonts w:ascii="Palatino Linotype" w:eastAsia="Calibri" w:hAnsi="Palatino Linotype" w:cs="Tahoma"/>
          <w:bCs/>
          <w:iCs/>
          <w:sz w:val="22"/>
          <w:szCs w:val="22"/>
          <w:lang w:val="es-ES" w:eastAsia="en-US"/>
        </w:rPr>
        <w:t>Establecida la controversia en los términos que han sido señalados en el presente considerando, lo consecuente es analizar la legalidad de la respuesta emitida por la Universidad Politécnica del Valle de Toluca, a la luz de los agravios manifestados por el ahora recurrente, de conformidad con lo dispuesto por la Ley de Transparencia y Acceso a la Información Pública del Estado de México y Municipios y demás disposiciones legales aplicables a la materia que se resuelve.</w:t>
      </w:r>
    </w:p>
    <w:p w14:paraId="69DBD000" w14:textId="77777777" w:rsidR="004503A6" w:rsidRPr="0088642E" w:rsidRDefault="004503A6" w:rsidP="00EF7AFC">
      <w:pPr>
        <w:spacing w:line="360" w:lineRule="auto"/>
        <w:jc w:val="both"/>
        <w:rPr>
          <w:rFonts w:ascii="Palatino Linotype" w:eastAsia="Calibri" w:hAnsi="Palatino Linotype" w:cs="Tahoma"/>
          <w:bCs/>
          <w:sz w:val="22"/>
          <w:szCs w:val="22"/>
          <w:lang w:eastAsia="en-US"/>
        </w:rPr>
      </w:pPr>
    </w:p>
    <w:p w14:paraId="1A398121" w14:textId="2DF62045" w:rsidR="005F73AA" w:rsidRPr="0088642E" w:rsidRDefault="000E5FBD" w:rsidP="00EF7AFC">
      <w:pPr>
        <w:spacing w:line="360" w:lineRule="auto"/>
        <w:jc w:val="both"/>
        <w:rPr>
          <w:rFonts w:ascii="Palatino Linotype" w:eastAsia="Calibri" w:hAnsi="Palatino Linotype" w:cs="Tahoma"/>
          <w:bCs/>
          <w:sz w:val="22"/>
          <w:szCs w:val="22"/>
          <w:lang w:eastAsia="en-US"/>
        </w:rPr>
      </w:pPr>
      <w:r w:rsidRPr="0088642E">
        <w:rPr>
          <w:rFonts w:ascii="Palatino Linotype" w:eastAsia="Calibri" w:hAnsi="Palatino Linotype" w:cs="Tahoma"/>
          <w:b/>
          <w:bCs/>
          <w:sz w:val="22"/>
          <w:szCs w:val="22"/>
          <w:lang w:eastAsia="en-US"/>
        </w:rPr>
        <w:t>CUARTO.</w:t>
      </w:r>
      <w:r w:rsidRPr="0088642E">
        <w:rPr>
          <w:rFonts w:ascii="Palatino Linotype" w:eastAsia="Calibri" w:hAnsi="Palatino Linotype" w:cs="Tahoma"/>
          <w:bCs/>
          <w:sz w:val="22"/>
          <w:szCs w:val="22"/>
          <w:lang w:eastAsia="en-US"/>
        </w:rPr>
        <w:t xml:space="preserve"> Tal como se desprende del considerando inmediato anterior, la Litis en el presente asunto se fija en </w:t>
      </w:r>
      <w:r w:rsidRPr="0088642E">
        <w:rPr>
          <w:rFonts w:ascii="Palatino Linotype" w:eastAsia="Calibri" w:hAnsi="Palatino Linotype" w:cs="Tahoma"/>
          <w:b/>
          <w:bCs/>
          <w:sz w:val="22"/>
          <w:szCs w:val="22"/>
          <w:lang w:eastAsia="en-US"/>
        </w:rPr>
        <w:t>la negativa a la información solicitada</w:t>
      </w:r>
      <w:r w:rsidRPr="0088642E">
        <w:rPr>
          <w:rFonts w:ascii="Palatino Linotype" w:eastAsia="Calibri" w:hAnsi="Palatino Linotype" w:cs="Tahoma"/>
          <w:bCs/>
          <w:sz w:val="22"/>
          <w:szCs w:val="22"/>
          <w:lang w:eastAsia="en-US"/>
        </w:rPr>
        <w:t>.</w:t>
      </w:r>
    </w:p>
    <w:p w14:paraId="54C53E5C" w14:textId="77777777" w:rsidR="000E5FBD" w:rsidRPr="0088642E" w:rsidRDefault="000E5FBD" w:rsidP="00EF7AFC">
      <w:pPr>
        <w:spacing w:line="360" w:lineRule="auto"/>
        <w:jc w:val="both"/>
        <w:rPr>
          <w:rFonts w:ascii="Palatino Linotype" w:eastAsia="Calibri" w:hAnsi="Palatino Linotype" w:cs="Tahoma"/>
          <w:bCs/>
          <w:sz w:val="22"/>
          <w:szCs w:val="22"/>
          <w:lang w:eastAsia="en-US"/>
        </w:rPr>
      </w:pPr>
    </w:p>
    <w:p w14:paraId="4C4D1A94" w14:textId="14C9C9BF" w:rsidR="000E5FBD" w:rsidRPr="0088642E" w:rsidRDefault="000E5FBD" w:rsidP="000E5FBD">
      <w:pPr>
        <w:spacing w:line="360" w:lineRule="auto"/>
        <w:jc w:val="both"/>
        <w:rPr>
          <w:rFonts w:ascii="Palatino Linotype" w:eastAsia="Calibri" w:hAnsi="Palatino Linotype" w:cs="Tahoma"/>
          <w:bCs/>
          <w:sz w:val="22"/>
          <w:szCs w:val="22"/>
          <w:lang w:eastAsia="en-US"/>
        </w:rPr>
      </w:pPr>
      <w:r w:rsidRPr="0088642E">
        <w:rPr>
          <w:rFonts w:ascii="Palatino Linotype" w:eastAsia="Calibri" w:hAnsi="Palatino Linotype" w:cs="Tahoma"/>
          <w:bCs/>
          <w:sz w:val="22"/>
          <w:szCs w:val="22"/>
          <w:lang w:eastAsia="en-US"/>
        </w:rPr>
        <w:t xml:space="preserve">Al respecto, el artículo 20 de la </w:t>
      </w:r>
      <w:r w:rsidRPr="0088642E">
        <w:rPr>
          <w:rFonts w:ascii="Palatino Linotype" w:eastAsia="Calibri" w:hAnsi="Palatino Linotype" w:cs="Tahoma"/>
          <w:b/>
          <w:bCs/>
          <w:sz w:val="22"/>
          <w:szCs w:val="22"/>
          <w:lang w:eastAsia="en-US"/>
        </w:rPr>
        <w:t>Ley de Trasparencia y Acceso a la Información Pública del Estado de México y Municipios</w:t>
      </w:r>
      <w:r w:rsidRPr="0088642E">
        <w:rPr>
          <w:rFonts w:ascii="Palatino Linotype" w:eastAsia="Calibri" w:hAnsi="Palatino Linotype" w:cs="Tahoma"/>
          <w:bCs/>
          <w:sz w:val="22"/>
          <w:szCs w:val="22"/>
          <w:lang w:eastAsia="en-US"/>
        </w:rPr>
        <w:t xml:space="preserve">, señala que, </w:t>
      </w:r>
      <w:r w:rsidRPr="0088642E">
        <w:rPr>
          <w:rFonts w:ascii="Palatino Linotype" w:eastAsia="Calibri" w:hAnsi="Palatino Linotype" w:cs="Tahoma"/>
          <w:b/>
          <w:bCs/>
          <w:sz w:val="22"/>
          <w:szCs w:val="22"/>
          <w:lang w:eastAsia="en-US"/>
        </w:rPr>
        <w:t xml:space="preserve">ante la negativa del acceso a la información </w:t>
      </w:r>
      <w:r w:rsidRPr="0088642E">
        <w:rPr>
          <w:rFonts w:ascii="Palatino Linotype" w:eastAsia="Calibri" w:hAnsi="Palatino Linotype" w:cs="Tahoma"/>
          <w:bCs/>
          <w:sz w:val="22"/>
          <w:szCs w:val="22"/>
          <w:lang w:eastAsia="en-US"/>
        </w:rPr>
        <w:t xml:space="preserve">o su inexistencia, </w:t>
      </w:r>
      <w:r w:rsidRPr="0088642E">
        <w:rPr>
          <w:rFonts w:ascii="Palatino Linotype" w:eastAsia="Calibri" w:hAnsi="Palatino Linotype" w:cs="Tahoma"/>
          <w:b/>
          <w:bCs/>
          <w:sz w:val="22"/>
          <w:szCs w:val="22"/>
          <w:lang w:eastAsia="en-US"/>
        </w:rPr>
        <w:t xml:space="preserve">el </w:t>
      </w:r>
      <w:r w:rsidR="006A2809" w:rsidRPr="0088642E">
        <w:rPr>
          <w:rFonts w:ascii="Palatino Linotype" w:eastAsia="Calibri" w:hAnsi="Palatino Linotype" w:cs="Tahoma"/>
          <w:b/>
          <w:bCs/>
          <w:sz w:val="22"/>
          <w:szCs w:val="22"/>
          <w:lang w:eastAsia="en-US"/>
        </w:rPr>
        <w:t>S</w:t>
      </w:r>
      <w:r w:rsidRPr="0088642E">
        <w:rPr>
          <w:rFonts w:ascii="Palatino Linotype" w:eastAsia="Calibri" w:hAnsi="Palatino Linotype" w:cs="Tahoma"/>
          <w:b/>
          <w:bCs/>
          <w:sz w:val="22"/>
          <w:szCs w:val="22"/>
          <w:lang w:eastAsia="en-US"/>
        </w:rPr>
        <w:t xml:space="preserve">ujeto </w:t>
      </w:r>
      <w:r w:rsidR="006A2809" w:rsidRPr="0088642E">
        <w:rPr>
          <w:rFonts w:ascii="Palatino Linotype" w:eastAsia="Calibri" w:hAnsi="Palatino Linotype" w:cs="Tahoma"/>
          <w:b/>
          <w:bCs/>
          <w:sz w:val="22"/>
          <w:szCs w:val="22"/>
          <w:lang w:eastAsia="en-US"/>
        </w:rPr>
        <w:t>O</w:t>
      </w:r>
      <w:r w:rsidRPr="0088642E">
        <w:rPr>
          <w:rFonts w:ascii="Palatino Linotype" w:eastAsia="Calibri" w:hAnsi="Palatino Linotype" w:cs="Tahoma"/>
          <w:b/>
          <w:bCs/>
          <w:sz w:val="22"/>
          <w:szCs w:val="22"/>
          <w:lang w:eastAsia="en-US"/>
        </w:rPr>
        <w:t xml:space="preserve">bligado deberá demostrar que la información solicitada está prevista en alguna de las excepciones contenidas en esta Ley o, en su caso, demostrar que </w:t>
      </w:r>
      <w:bookmarkStart w:id="0" w:name="_Hlk531116585"/>
      <w:r w:rsidRPr="0088642E">
        <w:rPr>
          <w:rFonts w:ascii="Palatino Linotype" w:eastAsia="Calibri" w:hAnsi="Palatino Linotype" w:cs="Tahoma"/>
          <w:b/>
          <w:bCs/>
          <w:sz w:val="22"/>
          <w:szCs w:val="22"/>
          <w:lang w:eastAsia="en-US"/>
        </w:rPr>
        <w:t>la información no se refiere a alguna de sus facultades, competencias o funciones</w:t>
      </w:r>
      <w:bookmarkEnd w:id="0"/>
      <w:r w:rsidRPr="0088642E">
        <w:rPr>
          <w:rFonts w:ascii="Palatino Linotype" w:eastAsia="Calibri" w:hAnsi="Palatino Linotype" w:cs="Tahoma"/>
          <w:b/>
          <w:bCs/>
          <w:sz w:val="22"/>
          <w:szCs w:val="22"/>
          <w:lang w:eastAsia="en-US"/>
        </w:rPr>
        <w:t>.</w:t>
      </w:r>
    </w:p>
    <w:p w14:paraId="45017F39" w14:textId="77777777" w:rsidR="000E5FBD" w:rsidRPr="0088642E" w:rsidRDefault="000E5FBD" w:rsidP="000E5FBD">
      <w:pPr>
        <w:spacing w:line="360" w:lineRule="auto"/>
        <w:jc w:val="both"/>
        <w:rPr>
          <w:rFonts w:ascii="Palatino Linotype" w:eastAsia="Calibri" w:hAnsi="Palatino Linotype" w:cs="Tahoma"/>
          <w:bCs/>
          <w:sz w:val="22"/>
          <w:szCs w:val="22"/>
          <w:lang w:eastAsia="en-US"/>
        </w:rPr>
      </w:pPr>
    </w:p>
    <w:p w14:paraId="657A9747" w14:textId="77777777" w:rsidR="000E5FBD" w:rsidRPr="0088642E" w:rsidRDefault="000E5FBD" w:rsidP="000E5FBD">
      <w:pPr>
        <w:spacing w:line="360" w:lineRule="auto"/>
        <w:jc w:val="both"/>
        <w:rPr>
          <w:rFonts w:ascii="Palatino Linotype" w:eastAsia="Calibri" w:hAnsi="Palatino Linotype" w:cs="Tahoma"/>
          <w:bCs/>
          <w:sz w:val="22"/>
          <w:szCs w:val="22"/>
          <w:lang w:eastAsia="en-US"/>
        </w:rPr>
      </w:pPr>
      <w:r w:rsidRPr="0088642E">
        <w:rPr>
          <w:rFonts w:ascii="Palatino Linotype" w:eastAsia="Calibri" w:hAnsi="Palatino Linotype" w:cs="Tahoma"/>
          <w:bCs/>
          <w:sz w:val="22"/>
          <w:szCs w:val="22"/>
          <w:lang w:eastAsia="en-US"/>
        </w:rPr>
        <w:t xml:space="preserve">Por su parte, el artículo 131 de la misma Ley, indica que la prueba para justificar </w:t>
      </w:r>
      <w:r w:rsidRPr="0088642E">
        <w:rPr>
          <w:rFonts w:ascii="Palatino Linotype" w:eastAsia="Calibri" w:hAnsi="Palatino Linotype" w:cs="Tahoma"/>
          <w:b/>
          <w:bCs/>
          <w:sz w:val="22"/>
          <w:szCs w:val="22"/>
          <w:lang w:eastAsia="en-US"/>
        </w:rPr>
        <w:t>toda negativa de acceso a la información, por actualizarse cualquiera de los supuestos de clasificación</w:t>
      </w:r>
      <w:r w:rsidRPr="0088642E">
        <w:rPr>
          <w:rFonts w:ascii="Palatino Linotype" w:eastAsia="Calibri" w:hAnsi="Palatino Linotype" w:cs="Tahoma"/>
          <w:bCs/>
          <w:sz w:val="22"/>
          <w:szCs w:val="22"/>
          <w:lang w:eastAsia="en-US"/>
        </w:rPr>
        <w:t xml:space="preserve"> previstos en esta Ley corresponderá a los sujetos obligados.</w:t>
      </w:r>
    </w:p>
    <w:p w14:paraId="2B0A7C60" w14:textId="77777777" w:rsidR="000E5FBD" w:rsidRPr="0088642E" w:rsidRDefault="000E5FBD" w:rsidP="000E5FBD">
      <w:pPr>
        <w:spacing w:line="360" w:lineRule="auto"/>
        <w:jc w:val="both"/>
        <w:rPr>
          <w:rFonts w:ascii="Palatino Linotype" w:eastAsia="Calibri" w:hAnsi="Palatino Linotype" w:cs="Tahoma"/>
          <w:bCs/>
          <w:sz w:val="22"/>
          <w:szCs w:val="22"/>
          <w:lang w:eastAsia="en-US"/>
        </w:rPr>
      </w:pPr>
    </w:p>
    <w:p w14:paraId="4C5232D6" w14:textId="77777777" w:rsidR="000E5FBD" w:rsidRPr="0088642E" w:rsidRDefault="000E5FBD" w:rsidP="000E5FBD">
      <w:pPr>
        <w:spacing w:line="360" w:lineRule="auto"/>
        <w:jc w:val="both"/>
        <w:rPr>
          <w:rFonts w:ascii="Palatino Linotype" w:eastAsia="Calibri" w:hAnsi="Palatino Linotype" w:cs="Tahoma"/>
          <w:bCs/>
          <w:sz w:val="22"/>
          <w:szCs w:val="22"/>
          <w:lang w:eastAsia="en-US"/>
        </w:rPr>
      </w:pPr>
      <w:r w:rsidRPr="0088642E">
        <w:rPr>
          <w:rFonts w:ascii="Palatino Linotype" w:eastAsia="Calibri" w:hAnsi="Palatino Linotype" w:cs="Tahoma"/>
          <w:bCs/>
          <w:sz w:val="22"/>
          <w:szCs w:val="22"/>
          <w:lang w:eastAsia="en-US"/>
        </w:rPr>
        <w:t xml:space="preserve">Por otro lado, el artículo 172 de la citada Ley de Transparencia y Acceso a la Información Pública del Estado de México y Municipios, refiere que </w:t>
      </w:r>
      <w:r w:rsidRPr="0088642E">
        <w:rPr>
          <w:rFonts w:ascii="Palatino Linotype" w:eastAsia="Calibri" w:hAnsi="Palatino Linotype" w:cs="Tahoma"/>
          <w:b/>
          <w:bCs/>
          <w:sz w:val="22"/>
          <w:szCs w:val="22"/>
          <w:lang w:eastAsia="en-US"/>
        </w:rPr>
        <w:t xml:space="preserve">aquella información asequible  mediante un trámite previamente establecido y previsto en una norma deberá obtenerse </w:t>
      </w:r>
      <w:r w:rsidRPr="0088642E">
        <w:rPr>
          <w:rFonts w:ascii="Palatino Linotype" w:eastAsia="Calibri" w:hAnsi="Palatino Linotype" w:cs="Tahoma"/>
          <w:b/>
          <w:bCs/>
          <w:sz w:val="22"/>
          <w:szCs w:val="22"/>
          <w:lang w:eastAsia="en-US"/>
        </w:rPr>
        <w:lastRenderedPageBreak/>
        <w:t>por dicha vía</w:t>
      </w:r>
      <w:r w:rsidRPr="0088642E">
        <w:rPr>
          <w:rFonts w:ascii="Palatino Linotype" w:eastAsia="Calibri" w:hAnsi="Palatino Linotype" w:cs="Tahoma"/>
          <w:bCs/>
          <w:sz w:val="22"/>
          <w:szCs w:val="22"/>
          <w:lang w:eastAsia="en-US"/>
        </w:rPr>
        <w:t xml:space="preserve">, en ese sentido, el Sujeto Obligado que recibió la solicitud de información debe orientar al particular para tal efecto, ya que </w:t>
      </w:r>
      <w:r w:rsidRPr="0088642E">
        <w:rPr>
          <w:rFonts w:ascii="Palatino Linotype" w:eastAsia="Calibri" w:hAnsi="Palatino Linotype" w:cs="Tahoma"/>
          <w:b/>
          <w:bCs/>
          <w:sz w:val="22"/>
          <w:szCs w:val="22"/>
          <w:lang w:eastAsia="en-US"/>
        </w:rPr>
        <w:t>los argumentos para justificar cualquier negativa de acceso a la información deben recaer en el sujeto obligado</w:t>
      </w:r>
      <w:r w:rsidRPr="0088642E">
        <w:rPr>
          <w:rFonts w:ascii="Palatino Linotype" w:eastAsia="Calibri" w:hAnsi="Palatino Linotype" w:cs="Tahoma"/>
          <w:bCs/>
          <w:sz w:val="22"/>
          <w:szCs w:val="22"/>
          <w:lang w:eastAsia="en-US"/>
        </w:rPr>
        <w:t xml:space="preserve"> al cual la información fue solicitada.</w:t>
      </w:r>
    </w:p>
    <w:p w14:paraId="08750BEB" w14:textId="77777777" w:rsidR="000E5FBD" w:rsidRPr="0088642E" w:rsidRDefault="000E5FBD" w:rsidP="000E5FBD">
      <w:pPr>
        <w:spacing w:line="360" w:lineRule="auto"/>
        <w:jc w:val="both"/>
        <w:rPr>
          <w:rFonts w:ascii="Palatino Linotype" w:eastAsia="Calibri" w:hAnsi="Palatino Linotype" w:cs="Tahoma"/>
          <w:bCs/>
          <w:sz w:val="22"/>
          <w:szCs w:val="22"/>
          <w:lang w:eastAsia="en-US"/>
        </w:rPr>
      </w:pPr>
    </w:p>
    <w:p w14:paraId="0D56F77D" w14:textId="77777777" w:rsidR="000E5FBD" w:rsidRPr="0088642E" w:rsidRDefault="000E5FBD" w:rsidP="000E5FBD">
      <w:pPr>
        <w:spacing w:line="360" w:lineRule="auto"/>
        <w:jc w:val="both"/>
        <w:rPr>
          <w:rFonts w:ascii="Palatino Linotype" w:eastAsia="Calibri" w:hAnsi="Palatino Linotype" w:cs="Tahoma"/>
          <w:bCs/>
          <w:sz w:val="22"/>
          <w:szCs w:val="22"/>
          <w:lang w:eastAsia="en-US"/>
        </w:rPr>
      </w:pPr>
      <w:r w:rsidRPr="0088642E">
        <w:rPr>
          <w:rFonts w:ascii="Palatino Linotype" w:eastAsia="Calibri" w:hAnsi="Palatino Linotype" w:cs="Tahoma"/>
          <w:bCs/>
          <w:sz w:val="22"/>
          <w:szCs w:val="22"/>
          <w:lang w:eastAsia="en-US"/>
        </w:rPr>
        <w:t xml:space="preserve">Por tanto, de una interpretación sistemática de las normas referidas, es posible colegir que </w:t>
      </w:r>
      <w:r w:rsidRPr="0088642E">
        <w:rPr>
          <w:rFonts w:ascii="Palatino Linotype" w:eastAsia="Calibri" w:hAnsi="Palatino Linotype" w:cs="Tahoma"/>
          <w:b/>
          <w:bCs/>
          <w:sz w:val="22"/>
          <w:szCs w:val="22"/>
          <w:lang w:eastAsia="en-US"/>
        </w:rPr>
        <w:t>la negativa de la información debe entenderse</w:t>
      </w:r>
      <w:r w:rsidRPr="0088642E">
        <w:rPr>
          <w:rFonts w:ascii="Palatino Linotype" w:eastAsia="Calibri" w:hAnsi="Palatino Linotype" w:cs="Tahoma"/>
          <w:bCs/>
          <w:sz w:val="22"/>
          <w:szCs w:val="22"/>
          <w:lang w:eastAsia="en-US"/>
        </w:rPr>
        <w:t>, en materia de transparencia, como:</w:t>
      </w:r>
    </w:p>
    <w:p w14:paraId="5C6123F7" w14:textId="77777777" w:rsidR="000E5FBD" w:rsidRPr="0088642E" w:rsidRDefault="000E5FBD" w:rsidP="000E5FBD">
      <w:pPr>
        <w:spacing w:line="360" w:lineRule="auto"/>
        <w:jc w:val="both"/>
        <w:rPr>
          <w:rFonts w:ascii="Palatino Linotype" w:eastAsia="Calibri" w:hAnsi="Palatino Linotype" w:cs="Tahoma"/>
          <w:bCs/>
          <w:sz w:val="22"/>
          <w:szCs w:val="22"/>
          <w:lang w:eastAsia="en-US"/>
        </w:rPr>
      </w:pPr>
    </w:p>
    <w:p w14:paraId="15ADA55B" w14:textId="77777777" w:rsidR="000E5FBD" w:rsidRPr="0088642E" w:rsidRDefault="000E5FBD" w:rsidP="000E5FBD">
      <w:pPr>
        <w:numPr>
          <w:ilvl w:val="0"/>
          <w:numId w:val="34"/>
        </w:numPr>
        <w:spacing w:line="360" w:lineRule="auto"/>
        <w:jc w:val="both"/>
        <w:rPr>
          <w:rFonts w:ascii="Palatino Linotype" w:eastAsia="Calibri" w:hAnsi="Palatino Linotype" w:cs="Tahoma"/>
          <w:b/>
          <w:bCs/>
          <w:sz w:val="22"/>
          <w:szCs w:val="22"/>
          <w:lang w:eastAsia="en-US"/>
        </w:rPr>
      </w:pPr>
      <w:r w:rsidRPr="0088642E">
        <w:rPr>
          <w:rFonts w:ascii="Palatino Linotype" w:eastAsia="Calibri" w:hAnsi="Palatino Linotype" w:cs="Tahoma"/>
          <w:b/>
          <w:bCs/>
          <w:sz w:val="22"/>
          <w:szCs w:val="22"/>
          <w:lang w:eastAsia="en-US"/>
        </w:rPr>
        <w:t xml:space="preserve">La clasificación de la información solicitada </w:t>
      </w:r>
    </w:p>
    <w:p w14:paraId="41AD59BE" w14:textId="77777777" w:rsidR="000E5FBD" w:rsidRPr="0088642E" w:rsidRDefault="000E5FBD" w:rsidP="000E5FBD">
      <w:pPr>
        <w:numPr>
          <w:ilvl w:val="0"/>
          <w:numId w:val="34"/>
        </w:numPr>
        <w:spacing w:line="360" w:lineRule="auto"/>
        <w:jc w:val="both"/>
        <w:rPr>
          <w:rFonts w:ascii="Palatino Linotype" w:eastAsia="Calibri" w:hAnsi="Palatino Linotype" w:cs="Tahoma"/>
          <w:b/>
          <w:bCs/>
          <w:sz w:val="22"/>
          <w:szCs w:val="22"/>
          <w:lang w:eastAsia="en-US"/>
        </w:rPr>
      </w:pPr>
      <w:r w:rsidRPr="0088642E">
        <w:rPr>
          <w:rFonts w:ascii="Palatino Linotype" w:eastAsia="Calibri" w:hAnsi="Palatino Linotype" w:cs="Tahoma"/>
          <w:b/>
          <w:bCs/>
          <w:sz w:val="22"/>
          <w:szCs w:val="22"/>
          <w:lang w:eastAsia="en-US"/>
        </w:rPr>
        <w:t>La información que no se refiere a alguna de las facultades, competencias o funciones del Sujeto Obligado y, por tanto, no obra en sus archivos; o</w:t>
      </w:r>
    </w:p>
    <w:p w14:paraId="3258A504" w14:textId="77777777" w:rsidR="000E5FBD" w:rsidRPr="0088642E" w:rsidRDefault="000E5FBD" w:rsidP="000E5FBD">
      <w:pPr>
        <w:numPr>
          <w:ilvl w:val="0"/>
          <w:numId w:val="34"/>
        </w:numPr>
        <w:spacing w:line="360" w:lineRule="auto"/>
        <w:jc w:val="both"/>
        <w:rPr>
          <w:rFonts w:ascii="Palatino Linotype" w:eastAsia="Calibri" w:hAnsi="Palatino Linotype" w:cs="Tahoma"/>
          <w:b/>
          <w:bCs/>
          <w:sz w:val="22"/>
          <w:szCs w:val="22"/>
          <w:lang w:eastAsia="en-US"/>
        </w:rPr>
      </w:pPr>
      <w:r w:rsidRPr="0088642E">
        <w:rPr>
          <w:rFonts w:ascii="Palatino Linotype" w:eastAsia="Calibri" w:hAnsi="Palatino Linotype" w:cs="Tahoma"/>
          <w:b/>
          <w:bCs/>
          <w:sz w:val="22"/>
          <w:szCs w:val="22"/>
          <w:lang w:eastAsia="en-US"/>
        </w:rPr>
        <w:t>La remisión a un trámite especifico previsto por las normas para obtener la información requerida</w:t>
      </w:r>
    </w:p>
    <w:p w14:paraId="0DBF5FE0" w14:textId="77777777" w:rsidR="000E5FBD" w:rsidRPr="0088642E" w:rsidRDefault="000E5FBD" w:rsidP="000E5FBD">
      <w:pPr>
        <w:spacing w:line="360" w:lineRule="auto"/>
        <w:jc w:val="both"/>
        <w:rPr>
          <w:rFonts w:ascii="Palatino Linotype" w:eastAsia="Calibri" w:hAnsi="Palatino Linotype" w:cs="Tahoma"/>
          <w:bCs/>
          <w:sz w:val="22"/>
          <w:szCs w:val="22"/>
          <w:lang w:eastAsia="en-US"/>
        </w:rPr>
      </w:pPr>
    </w:p>
    <w:p w14:paraId="01CDCA8D" w14:textId="070432B5" w:rsidR="000E5FBD" w:rsidRPr="0088642E" w:rsidRDefault="000E5FBD" w:rsidP="000E5FBD">
      <w:pPr>
        <w:spacing w:line="360" w:lineRule="auto"/>
        <w:jc w:val="both"/>
        <w:rPr>
          <w:rFonts w:ascii="Palatino Linotype" w:eastAsia="Calibri" w:hAnsi="Palatino Linotype" w:cs="Tahoma"/>
          <w:bCs/>
          <w:sz w:val="22"/>
          <w:szCs w:val="22"/>
          <w:lang w:eastAsia="en-US"/>
        </w:rPr>
      </w:pPr>
      <w:r w:rsidRPr="0088642E">
        <w:rPr>
          <w:rFonts w:ascii="Palatino Linotype" w:eastAsia="Calibri" w:hAnsi="Palatino Linotype" w:cs="Tahoma"/>
          <w:bCs/>
          <w:sz w:val="22"/>
          <w:szCs w:val="22"/>
          <w:lang w:eastAsia="en-US"/>
        </w:rPr>
        <w:t xml:space="preserve">Por tanto, cuando el ahora recurrente se inconforma con la negativa de la información, debe entenderse que se refiere </w:t>
      </w:r>
      <w:r w:rsidR="00711707" w:rsidRPr="0088642E">
        <w:rPr>
          <w:rFonts w:ascii="Palatino Linotype" w:eastAsia="Calibri" w:hAnsi="Palatino Linotype" w:cs="Tahoma"/>
          <w:bCs/>
          <w:sz w:val="22"/>
          <w:szCs w:val="22"/>
          <w:lang w:eastAsia="en-US"/>
        </w:rPr>
        <w:t xml:space="preserve">a la remisión por parte del Sujeto Obligado al trámite para acceder a los Manuales de Asignatura de cada una de las materias que se imparten en las ocho carreras señaladas en la solicitud de </w:t>
      </w:r>
      <w:r w:rsidR="00E66243" w:rsidRPr="0088642E">
        <w:rPr>
          <w:rFonts w:ascii="Palatino Linotype" w:eastAsia="Calibri" w:hAnsi="Palatino Linotype" w:cs="Tahoma"/>
          <w:bCs/>
          <w:sz w:val="22"/>
          <w:szCs w:val="22"/>
          <w:lang w:eastAsia="en-US"/>
        </w:rPr>
        <w:t>información.</w:t>
      </w:r>
    </w:p>
    <w:p w14:paraId="6B390F13" w14:textId="77777777" w:rsidR="00E66243" w:rsidRPr="0088642E" w:rsidRDefault="00E66243" w:rsidP="000E5FBD">
      <w:pPr>
        <w:spacing w:line="360" w:lineRule="auto"/>
        <w:jc w:val="both"/>
        <w:rPr>
          <w:rFonts w:ascii="Palatino Linotype" w:eastAsia="Calibri" w:hAnsi="Palatino Linotype" w:cs="Tahoma"/>
          <w:bCs/>
          <w:sz w:val="22"/>
          <w:szCs w:val="22"/>
          <w:lang w:eastAsia="en-US"/>
        </w:rPr>
      </w:pPr>
    </w:p>
    <w:p w14:paraId="400B4759" w14:textId="402113E2" w:rsidR="00535739" w:rsidRPr="0088642E" w:rsidRDefault="00E66243" w:rsidP="000E5FBD">
      <w:pPr>
        <w:spacing w:line="360" w:lineRule="auto"/>
        <w:jc w:val="both"/>
        <w:rPr>
          <w:rFonts w:ascii="Palatino Linotype" w:eastAsia="Calibri" w:hAnsi="Palatino Linotype" w:cs="Tahoma"/>
          <w:bCs/>
          <w:sz w:val="22"/>
          <w:szCs w:val="22"/>
          <w:lang w:eastAsia="en-US"/>
        </w:rPr>
      </w:pPr>
      <w:r w:rsidRPr="0088642E">
        <w:rPr>
          <w:rFonts w:ascii="Palatino Linotype" w:eastAsia="Calibri" w:hAnsi="Palatino Linotype" w:cs="Tahoma"/>
          <w:bCs/>
          <w:sz w:val="22"/>
          <w:szCs w:val="22"/>
          <w:lang w:eastAsia="en-US"/>
        </w:rPr>
        <w:t xml:space="preserve">Ahora bien, este Instituto procedió a verificar el portal electrónico de la </w:t>
      </w:r>
      <w:r w:rsidR="00535739" w:rsidRPr="0088642E">
        <w:rPr>
          <w:rFonts w:ascii="Palatino Linotype" w:eastAsia="Calibri" w:hAnsi="Palatino Linotype" w:cs="Tahoma"/>
          <w:bCs/>
          <w:sz w:val="22"/>
          <w:szCs w:val="22"/>
          <w:lang w:eastAsia="en-US"/>
        </w:rPr>
        <w:t>Universidad Politécnica del Valle de Toluca, en la sección</w:t>
      </w:r>
      <w:r w:rsidR="00A35825" w:rsidRPr="0088642E">
        <w:rPr>
          <w:rFonts w:ascii="Palatino Linotype" w:eastAsia="Calibri" w:hAnsi="Palatino Linotype" w:cs="Tahoma"/>
          <w:bCs/>
          <w:sz w:val="22"/>
          <w:szCs w:val="22"/>
          <w:lang w:eastAsia="en-US"/>
        </w:rPr>
        <w:t xml:space="preserve"> Tr</w:t>
      </w:r>
      <w:r w:rsidR="00A46502">
        <w:rPr>
          <w:rFonts w:ascii="Palatino Linotype" w:eastAsia="Calibri" w:hAnsi="Palatino Linotype" w:cs="Tahoma"/>
          <w:bCs/>
          <w:sz w:val="22"/>
          <w:szCs w:val="22"/>
          <w:lang w:eastAsia="en-US"/>
        </w:rPr>
        <w:t>á</w:t>
      </w:r>
      <w:r w:rsidR="00A35825" w:rsidRPr="0088642E">
        <w:rPr>
          <w:rFonts w:ascii="Palatino Linotype" w:eastAsia="Calibri" w:hAnsi="Palatino Linotype" w:cs="Tahoma"/>
          <w:bCs/>
          <w:sz w:val="22"/>
          <w:szCs w:val="22"/>
          <w:lang w:eastAsia="en-US"/>
        </w:rPr>
        <w:t xml:space="preserve">mites y Servicios, </w:t>
      </w:r>
      <w:r w:rsidR="00857EB4" w:rsidRPr="0088642E">
        <w:rPr>
          <w:rFonts w:ascii="Palatino Linotype" w:eastAsia="Calibri" w:hAnsi="Palatino Linotype" w:cs="Tahoma"/>
          <w:bCs/>
          <w:sz w:val="22"/>
          <w:szCs w:val="22"/>
          <w:lang w:eastAsia="en-US"/>
        </w:rPr>
        <w:t>específicamente el</w:t>
      </w:r>
      <w:r w:rsidR="00A35825" w:rsidRPr="0088642E">
        <w:rPr>
          <w:rFonts w:ascii="Palatino Linotype" w:eastAsia="Calibri" w:hAnsi="Palatino Linotype" w:cs="Tahoma"/>
          <w:bCs/>
          <w:sz w:val="22"/>
          <w:szCs w:val="22"/>
          <w:lang w:eastAsia="en-US"/>
        </w:rPr>
        <w:t xml:space="preserve"> vínculo electrónico denominado </w:t>
      </w:r>
      <w:r w:rsidR="00857EB4" w:rsidRPr="0088642E">
        <w:rPr>
          <w:rFonts w:ascii="Palatino Linotype" w:eastAsia="Calibri" w:hAnsi="Palatino Linotype" w:cs="Tahoma"/>
          <w:bCs/>
          <w:sz w:val="22"/>
          <w:szCs w:val="22"/>
          <w:lang w:eastAsia="en-US"/>
        </w:rPr>
        <w:t>“</w:t>
      </w:r>
      <w:r w:rsidR="00A35825" w:rsidRPr="0088642E">
        <w:rPr>
          <w:rFonts w:ascii="Palatino Linotype" w:eastAsia="Calibri" w:hAnsi="Palatino Linotype" w:cs="Tahoma"/>
          <w:bCs/>
          <w:sz w:val="22"/>
          <w:szCs w:val="22"/>
          <w:lang w:eastAsia="en-US"/>
        </w:rPr>
        <w:t>6. Pago de Servicios Académicos</w:t>
      </w:r>
      <w:r w:rsidR="00857EB4" w:rsidRPr="0088642E">
        <w:rPr>
          <w:rFonts w:ascii="Palatino Linotype" w:eastAsia="Calibri" w:hAnsi="Palatino Linotype" w:cs="Tahoma"/>
          <w:bCs/>
          <w:sz w:val="22"/>
          <w:szCs w:val="22"/>
          <w:lang w:eastAsia="en-US"/>
        </w:rPr>
        <w:t>”</w:t>
      </w:r>
      <w:r w:rsidR="00A35825" w:rsidRPr="0088642E">
        <w:rPr>
          <w:rFonts w:ascii="Palatino Linotype" w:eastAsia="Calibri" w:hAnsi="Palatino Linotype" w:cs="Tahoma"/>
          <w:bCs/>
          <w:sz w:val="22"/>
          <w:szCs w:val="22"/>
          <w:lang w:eastAsia="en-US"/>
        </w:rPr>
        <w:t xml:space="preserve">, que a su vez redirige al Portal de Servicios al Contribuyente de la Secretaría de Finanzas del Estado de México. </w:t>
      </w:r>
    </w:p>
    <w:p w14:paraId="6C305653" w14:textId="77777777" w:rsidR="00535739" w:rsidRPr="0088642E" w:rsidRDefault="00535739" w:rsidP="000E5FBD">
      <w:pPr>
        <w:spacing w:line="360" w:lineRule="auto"/>
        <w:jc w:val="both"/>
        <w:rPr>
          <w:rFonts w:ascii="Palatino Linotype" w:eastAsia="Calibri" w:hAnsi="Palatino Linotype" w:cs="Tahoma"/>
          <w:bCs/>
          <w:sz w:val="22"/>
          <w:szCs w:val="22"/>
          <w:lang w:eastAsia="en-US"/>
        </w:rPr>
      </w:pPr>
    </w:p>
    <w:p w14:paraId="756DE303" w14:textId="43BBA80F" w:rsidR="00857EB4" w:rsidRPr="0088642E" w:rsidRDefault="00857EB4" w:rsidP="000E5FBD">
      <w:pPr>
        <w:spacing w:line="360" w:lineRule="auto"/>
        <w:jc w:val="both"/>
        <w:rPr>
          <w:rFonts w:ascii="Palatino Linotype" w:eastAsia="Calibri" w:hAnsi="Palatino Linotype" w:cs="Tahoma"/>
          <w:bCs/>
          <w:sz w:val="22"/>
          <w:szCs w:val="22"/>
          <w:lang w:eastAsia="en-US"/>
        </w:rPr>
      </w:pPr>
      <w:r w:rsidRPr="0088642E">
        <w:rPr>
          <w:rFonts w:ascii="Palatino Linotype" w:eastAsia="Calibri" w:hAnsi="Palatino Linotype" w:cs="Tahoma"/>
          <w:bCs/>
          <w:sz w:val="22"/>
          <w:szCs w:val="22"/>
          <w:lang w:eastAsia="en-US"/>
        </w:rPr>
        <w:t xml:space="preserve">Una vez en el Portal de Servicios al Contribuyente, siguiendo las instrucciones proporcionadas por el Sujeto Obligado en su respuesta inicial, </w:t>
      </w:r>
      <w:r w:rsidR="00DF320C" w:rsidRPr="0088642E">
        <w:rPr>
          <w:rFonts w:ascii="Palatino Linotype" w:eastAsia="Calibri" w:hAnsi="Palatino Linotype" w:cs="Tahoma"/>
          <w:bCs/>
          <w:sz w:val="22"/>
          <w:szCs w:val="22"/>
          <w:lang w:eastAsia="en-US"/>
        </w:rPr>
        <w:t>en la sección Servicios se obtiene lo siguiente:</w:t>
      </w:r>
    </w:p>
    <w:p w14:paraId="0D45AAB6" w14:textId="77777777" w:rsidR="00DF320C" w:rsidRPr="0088642E" w:rsidRDefault="00DF320C" w:rsidP="000E5FBD">
      <w:pPr>
        <w:spacing w:line="360" w:lineRule="auto"/>
        <w:jc w:val="both"/>
        <w:rPr>
          <w:rFonts w:ascii="Palatino Linotype" w:eastAsia="Calibri" w:hAnsi="Palatino Linotype" w:cs="Tahoma"/>
          <w:bCs/>
          <w:sz w:val="22"/>
          <w:szCs w:val="22"/>
          <w:lang w:eastAsia="en-US"/>
        </w:rPr>
      </w:pPr>
    </w:p>
    <w:p w14:paraId="44B2CE40" w14:textId="5849D6DD" w:rsidR="00DF320C" w:rsidRPr="0088642E" w:rsidRDefault="00DF320C" w:rsidP="000E5FBD">
      <w:pPr>
        <w:spacing w:line="360" w:lineRule="auto"/>
        <w:jc w:val="both"/>
        <w:rPr>
          <w:rFonts w:ascii="Palatino Linotype" w:eastAsia="Calibri" w:hAnsi="Palatino Linotype" w:cs="Tahoma"/>
          <w:bCs/>
          <w:sz w:val="22"/>
          <w:szCs w:val="22"/>
          <w:lang w:eastAsia="en-US"/>
        </w:rPr>
      </w:pPr>
      <w:r w:rsidRPr="0088642E">
        <w:rPr>
          <w:noProof/>
          <w:lang w:val="es-ES"/>
        </w:rPr>
        <w:drawing>
          <wp:inline distT="0" distB="0" distL="0" distR="0" wp14:anchorId="23C4BD3F" wp14:editId="5A5CBBB8">
            <wp:extent cx="5742940" cy="84124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74778" cy="845912"/>
                    </a:xfrm>
                    <a:prstGeom prst="rect">
                      <a:avLst/>
                    </a:prstGeom>
                  </pic:spPr>
                </pic:pic>
              </a:graphicData>
            </a:graphic>
          </wp:inline>
        </w:drawing>
      </w:r>
    </w:p>
    <w:p w14:paraId="156CB075" w14:textId="77777777" w:rsidR="00535739" w:rsidRPr="0088642E" w:rsidRDefault="00535739" w:rsidP="000E5FBD">
      <w:pPr>
        <w:spacing w:line="360" w:lineRule="auto"/>
        <w:jc w:val="both"/>
        <w:rPr>
          <w:rFonts w:ascii="Palatino Linotype" w:eastAsia="Calibri" w:hAnsi="Palatino Linotype" w:cs="Tahoma"/>
          <w:bCs/>
          <w:sz w:val="22"/>
          <w:szCs w:val="22"/>
          <w:lang w:eastAsia="en-US"/>
        </w:rPr>
      </w:pPr>
    </w:p>
    <w:p w14:paraId="37EAE4BE" w14:textId="56D45EEC" w:rsidR="00DF320C" w:rsidRPr="0088642E" w:rsidRDefault="00DF320C" w:rsidP="000E5FBD">
      <w:pPr>
        <w:spacing w:line="360" w:lineRule="auto"/>
        <w:jc w:val="both"/>
        <w:rPr>
          <w:rFonts w:ascii="Palatino Linotype" w:eastAsia="Calibri" w:hAnsi="Palatino Linotype" w:cs="Tahoma"/>
          <w:bCs/>
          <w:sz w:val="22"/>
          <w:szCs w:val="22"/>
          <w:lang w:eastAsia="en-US"/>
        </w:rPr>
      </w:pPr>
      <w:r w:rsidRPr="0088642E">
        <w:rPr>
          <w:noProof/>
          <w:lang w:val="es-ES"/>
        </w:rPr>
        <w:drawing>
          <wp:inline distT="0" distB="0" distL="0" distR="0" wp14:anchorId="2C4A6092" wp14:editId="03AD0391">
            <wp:extent cx="5742940" cy="12582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803783" cy="1271545"/>
                    </a:xfrm>
                    <a:prstGeom prst="rect">
                      <a:avLst/>
                    </a:prstGeom>
                  </pic:spPr>
                </pic:pic>
              </a:graphicData>
            </a:graphic>
          </wp:inline>
        </w:drawing>
      </w:r>
    </w:p>
    <w:p w14:paraId="4956200B" w14:textId="77777777" w:rsidR="00DF320C" w:rsidRPr="0088642E" w:rsidRDefault="00DF320C" w:rsidP="000E5FBD">
      <w:pPr>
        <w:spacing w:line="360" w:lineRule="auto"/>
        <w:jc w:val="both"/>
        <w:rPr>
          <w:rFonts w:ascii="Palatino Linotype" w:eastAsia="Calibri" w:hAnsi="Palatino Linotype" w:cs="Tahoma"/>
          <w:bCs/>
          <w:sz w:val="22"/>
          <w:szCs w:val="22"/>
          <w:lang w:eastAsia="en-US"/>
        </w:rPr>
      </w:pPr>
    </w:p>
    <w:p w14:paraId="67BAA1C8" w14:textId="747D0534" w:rsidR="00DF320C" w:rsidRPr="0088642E" w:rsidRDefault="00DF320C" w:rsidP="000E5FBD">
      <w:pPr>
        <w:spacing w:line="360" w:lineRule="auto"/>
        <w:jc w:val="both"/>
        <w:rPr>
          <w:rFonts w:ascii="Palatino Linotype" w:eastAsia="Calibri" w:hAnsi="Palatino Linotype" w:cs="Tahoma"/>
          <w:bCs/>
          <w:sz w:val="22"/>
          <w:szCs w:val="22"/>
          <w:lang w:eastAsia="en-US"/>
        </w:rPr>
      </w:pPr>
      <w:r w:rsidRPr="0088642E">
        <w:rPr>
          <w:rFonts w:ascii="Palatino Linotype" w:eastAsia="Calibri" w:hAnsi="Palatino Linotype" w:cs="Tahoma"/>
          <w:bCs/>
          <w:sz w:val="22"/>
          <w:szCs w:val="22"/>
          <w:lang w:eastAsia="en-US"/>
        </w:rPr>
        <w:t>De lo anterior, se advierte que, tal como lo manifiesta la Universidad Politécnica del Valle de Toluca, los Manuales de Asignatura son un servicio que presta la Universidad a los estudiantes</w:t>
      </w:r>
      <w:r w:rsidR="00BE6BE8" w:rsidRPr="0088642E">
        <w:rPr>
          <w:rFonts w:ascii="Palatino Linotype" w:eastAsia="Calibri" w:hAnsi="Palatino Linotype" w:cs="Tahoma"/>
          <w:bCs/>
          <w:sz w:val="22"/>
          <w:szCs w:val="22"/>
          <w:lang w:eastAsia="en-US"/>
        </w:rPr>
        <w:t>,</w:t>
      </w:r>
      <w:r w:rsidRPr="0088642E">
        <w:rPr>
          <w:rFonts w:ascii="Palatino Linotype" w:eastAsia="Calibri" w:hAnsi="Palatino Linotype" w:cs="Tahoma"/>
          <w:bCs/>
          <w:sz w:val="22"/>
          <w:szCs w:val="22"/>
          <w:lang w:eastAsia="en-US"/>
        </w:rPr>
        <w:t xml:space="preserve"> con un costo de $74 (setenta y cuatro pesos 00/100 M.N.), registrado ante la Secretaría de Finanzas del Estado de México.</w:t>
      </w:r>
    </w:p>
    <w:p w14:paraId="0FE99B31" w14:textId="77777777" w:rsidR="00DF320C" w:rsidRPr="0088642E" w:rsidRDefault="00DF320C" w:rsidP="000E5FBD">
      <w:pPr>
        <w:spacing w:line="360" w:lineRule="auto"/>
        <w:jc w:val="both"/>
        <w:rPr>
          <w:rFonts w:ascii="Palatino Linotype" w:eastAsia="Calibri" w:hAnsi="Palatino Linotype" w:cs="Tahoma"/>
          <w:bCs/>
          <w:sz w:val="22"/>
          <w:szCs w:val="22"/>
          <w:lang w:eastAsia="en-US"/>
        </w:rPr>
      </w:pPr>
    </w:p>
    <w:p w14:paraId="04909657" w14:textId="3C9F04BE" w:rsidR="00DF320C" w:rsidRPr="0088642E" w:rsidRDefault="00BE6BE8" w:rsidP="000E5FBD">
      <w:pPr>
        <w:spacing w:line="360" w:lineRule="auto"/>
        <w:jc w:val="both"/>
        <w:rPr>
          <w:rFonts w:ascii="Palatino Linotype" w:eastAsia="Calibri" w:hAnsi="Palatino Linotype" w:cs="Tahoma"/>
          <w:bCs/>
          <w:sz w:val="22"/>
          <w:szCs w:val="22"/>
          <w:lang w:eastAsia="en-US"/>
        </w:rPr>
      </w:pPr>
      <w:r w:rsidRPr="0088642E">
        <w:rPr>
          <w:rFonts w:ascii="Palatino Linotype" w:eastAsia="Calibri" w:hAnsi="Palatino Linotype" w:cs="Tahoma"/>
          <w:bCs/>
          <w:sz w:val="22"/>
          <w:szCs w:val="22"/>
          <w:lang w:eastAsia="en-US"/>
        </w:rPr>
        <w:t>Sin perjuicio de lo anterior, cabe traer a colación que este Instituto, derivado de una búsqueda de información pública en materia de Manuales de Asignatura de las Universidades Politécnicas, logró localizar en el sitio oficial de la Universidad Politécnica de Atlautla</w:t>
      </w:r>
      <w:r w:rsidR="00134D14" w:rsidRPr="0088642E">
        <w:rPr>
          <w:rFonts w:ascii="Palatino Linotype" w:eastAsia="Calibri" w:hAnsi="Palatino Linotype" w:cs="Tahoma"/>
          <w:bCs/>
          <w:sz w:val="22"/>
          <w:szCs w:val="22"/>
          <w:lang w:eastAsia="en-US"/>
        </w:rPr>
        <w:t xml:space="preserve">  (</w:t>
      </w:r>
      <w:r w:rsidR="00134D14" w:rsidRPr="0088642E">
        <w:rPr>
          <w:sz w:val="22"/>
          <w:szCs w:val="22"/>
        </w:rPr>
        <w:t xml:space="preserve">Disponible en: </w:t>
      </w:r>
      <w:hyperlink r:id="rId24" w:history="1">
        <w:r w:rsidR="00134D14" w:rsidRPr="0088642E">
          <w:rPr>
            <w:rStyle w:val="Hipervnculo"/>
            <w:sz w:val="22"/>
            <w:szCs w:val="22"/>
          </w:rPr>
          <w:t>http://upa.edomex.gob.mx/manual_asignaturas</w:t>
        </w:r>
      </w:hyperlink>
      <w:r w:rsidR="00134D14" w:rsidRPr="0088642E">
        <w:rPr>
          <w:rStyle w:val="Hipervnculo"/>
          <w:sz w:val="22"/>
          <w:szCs w:val="22"/>
        </w:rPr>
        <w:t>)</w:t>
      </w:r>
      <w:r w:rsidRPr="0088642E">
        <w:rPr>
          <w:rFonts w:ascii="Palatino Linotype" w:eastAsia="Calibri" w:hAnsi="Palatino Linotype" w:cs="Tahoma"/>
          <w:bCs/>
          <w:sz w:val="22"/>
          <w:szCs w:val="22"/>
          <w:lang w:eastAsia="en-US"/>
        </w:rPr>
        <w:t xml:space="preserve"> el Manual de Asignatura de la materia de Matemáticas </w:t>
      </w:r>
      <w:r w:rsidR="000001CB" w:rsidRPr="0088642E">
        <w:rPr>
          <w:rFonts w:ascii="Palatino Linotype" w:eastAsia="Calibri" w:hAnsi="Palatino Linotype" w:cs="Tahoma"/>
          <w:bCs/>
          <w:sz w:val="22"/>
          <w:szCs w:val="22"/>
          <w:lang w:eastAsia="en-US"/>
        </w:rPr>
        <w:t>de</w:t>
      </w:r>
      <w:r w:rsidRPr="0088642E">
        <w:rPr>
          <w:rFonts w:ascii="Palatino Linotype" w:eastAsia="Calibri" w:hAnsi="Palatino Linotype" w:cs="Tahoma"/>
          <w:bCs/>
          <w:sz w:val="22"/>
          <w:szCs w:val="22"/>
          <w:lang w:eastAsia="en-US"/>
        </w:rPr>
        <w:t xml:space="preserve"> Ingeniería en Informática que imparte dicha Universidad, del cual es posible desprender el Programa de Estudios de la A</w:t>
      </w:r>
      <w:r w:rsidR="000B20D7" w:rsidRPr="0088642E">
        <w:rPr>
          <w:rFonts w:ascii="Palatino Linotype" w:eastAsia="Calibri" w:hAnsi="Palatino Linotype" w:cs="Tahoma"/>
          <w:bCs/>
          <w:sz w:val="22"/>
          <w:szCs w:val="22"/>
          <w:lang w:eastAsia="en-US"/>
        </w:rPr>
        <w:t xml:space="preserve">signatura, que a su vez, da cuenta de los temas a abordar en la materia (números reales, fundamentos de </w:t>
      </w:r>
      <w:r w:rsidR="000001CB" w:rsidRPr="0088642E">
        <w:rPr>
          <w:rFonts w:ascii="Palatino Linotype" w:eastAsia="Calibri" w:hAnsi="Palatino Linotype" w:cs="Tahoma"/>
          <w:bCs/>
          <w:sz w:val="22"/>
          <w:szCs w:val="22"/>
          <w:lang w:eastAsia="en-US"/>
        </w:rPr>
        <w:t>á</w:t>
      </w:r>
      <w:r w:rsidR="000B20D7" w:rsidRPr="0088642E">
        <w:rPr>
          <w:rFonts w:ascii="Palatino Linotype" w:eastAsia="Calibri" w:hAnsi="Palatino Linotype" w:cs="Tahoma"/>
          <w:bCs/>
          <w:sz w:val="22"/>
          <w:szCs w:val="22"/>
          <w:lang w:eastAsia="en-US"/>
        </w:rPr>
        <w:t xml:space="preserve">lgebra, entre otros), así como de las actividades que deben realizar los alumnos, los instrumentos de </w:t>
      </w:r>
      <w:r w:rsidR="000001CB" w:rsidRPr="0088642E">
        <w:rPr>
          <w:rFonts w:ascii="Palatino Linotype" w:eastAsia="Calibri" w:hAnsi="Palatino Linotype" w:cs="Tahoma"/>
          <w:bCs/>
          <w:sz w:val="22"/>
          <w:szCs w:val="22"/>
          <w:lang w:eastAsia="en-US"/>
        </w:rPr>
        <w:t>e</w:t>
      </w:r>
      <w:r w:rsidR="000B20D7" w:rsidRPr="0088642E">
        <w:rPr>
          <w:rFonts w:ascii="Palatino Linotype" w:eastAsia="Calibri" w:hAnsi="Palatino Linotype" w:cs="Tahoma"/>
          <w:bCs/>
          <w:sz w:val="22"/>
          <w:szCs w:val="22"/>
          <w:lang w:eastAsia="en-US"/>
        </w:rPr>
        <w:t>valuación, el resultado esperado en el aprendizaje, etc.</w:t>
      </w:r>
    </w:p>
    <w:p w14:paraId="081829BB" w14:textId="77777777" w:rsidR="00DF320C" w:rsidRPr="0088642E" w:rsidRDefault="00DF320C" w:rsidP="000E5FBD">
      <w:pPr>
        <w:spacing w:line="360" w:lineRule="auto"/>
        <w:jc w:val="both"/>
        <w:rPr>
          <w:rFonts w:ascii="Palatino Linotype" w:eastAsia="Calibri" w:hAnsi="Palatino Linotype" w:cs="Tahoma"/>
          <w:bCs/>
          <w:sz w:val="22"/>
          <w:szCs w:val="22"/>
          <w:lang w:eastAsia="en-US"/>
        </w:rPr>
      </w:pPr>
    </w:p>
    <w:p w14:paraId="62C5C60A" w14:textId="31F921BF" w:rsidR="00BE6BE8" w:rsidRPr="0088642E" w:rsidRDefault="00BE6BE8" w:rsidP="000E5FBD">
      <w:pPr>
        <w:spacing w:line="360" w:lineRule="auto"/>
        <w:jc w:val="both"/>
        <w:rPr>
          <w:rFonts w:ascii="Palatino Linotype" w:eastAsia="Calibri" w:hAnsi="Palatino Linotype" w:cs="Tahoma"/>
          <w:bCs/>
          <w:sz w:val="22"/>
          <w:szCs w:val="22"/>
          <w:lang w:eastAsia="en-US"/>
        </w:rPr>
      </w:pPr>
      <w:r w:rsidRPr="0088642E">
        <w:rPr>
          <w:noProof/>
          <w:lang w:val="es-ES"/>
        </w:rPr>
        <w:lastRenderedPageBreak/>
        <w:drawing>
          <wp:inline distT="0" distB="0" distL="0" distR="0" wp14:anchorId="3D906ED9" wp14:editId="547927B4">
            <wp:extent cx="5742940" cy="562538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50925" cy="5633211"/>
                    </a:xfrm>
                    <a:prstGeom prst="rect">
                      <a:avLst/>
                    </a:prstGeom>
                  </pic:spPr>
                </pic:pic>
              </a:graphicData>
            </a:graphic>
          </wp:inline>
        </w:drawing>
      </w:r>
    </w:p>
    <w:p w14:paraId="5E6E772F" w14:textId="34581C2B" w:rsidR="00BE6BE8" w:rsidRPr="0088642E" w:rsidRDefault="00BE6BE8" w:rsidP="000E5FBD">
      <w:pPr>
        <w:spacing w:line="360" w:lineRule="auto"/>
        <w:jc w:val="both"/>
        <w:rPr>
          <w:rFonts w:ascii="Palatino Linotype" w:eastAsia="Calibri" w:hAnsi="Palatino Linotype" w:cs="Tahoma"/>
          <w:bCs/>
          <w:sz w:val="22"/>
          <w:szCs w:val="22"/>
          <w:lang w:eastAsia="en-US"/>
        </w:rPr>
      </w:pPr>
    </w:p>
    <w:p w14:paraId="333D616F" w14:textId="7CBD821D" w:rsidR="000B20D7" w:rsidRPr="0088642E" w:rsidRDefault="000B20D7" w:rsidP="000E5FBD">
      <w:pPr>
        <w:spacing w:line="360" w:lineRule="auto"/>
        <w:jc w:val="both"/>
        <w:rPr>
          <w:rFonts w:ascii="Palatino Linotype" w:eastAsia="Calibri" w:hAnsi="Palatino Linotype" w:cs="Tahoma"/>
          <w:bCs/>
          <w:sz w:val="22"/>
          <w:szCs w:val="22"/>
          <w:lang w:eastAsia="en-US"/>
        </w:rPr>
      </w:pPr>
      <w:r w:rsidRPr="0088642E">
        <w:rPr>
          <w:rFonts w:ascii="Palatino Linotype" w:eastAsia="Calibri" w:hAnsi="Palatino Linotype" w:cs="Tahoma"/>
          <w:bCs/>
          <w:sz w:val="22"/>
          <w:szCs w:val="22"/>
          <w:lang w:eastAsia="en-US"/>
        </w:rPr>
        <w:t>De igual forma, el referido Manual de Asignatura contiene la Ficha Técnica de la Asignatura, misma que da cuenta del Objetivo de la materia, las Habilidades a desarrollar y las Competencias a las que contribuye la asignatura. Tal como se advierte a continuación:</w:t>
      </w:r>
    </w:p>
    <w:p w14:paraId="28F07251" w14:textId="77777777" w:rsidR="000B20D7" w:rsidRPr="0088642E" w:rsidRDefault="000B20D7" w:rsidP="000E5FBD">
      <w:pPr>
        <w:spacing w:line="360" w:lineRule="auto"/>
        <w:jc w:val="both"/>
        <w:rPr>
          <w:rFonts w:ascii="Palatino Linotype" w:eastAsia="Calibri" w:hAnsi="Palatino Linotype" w:cs="Tahoma"/>
          <w:bCs/>
          <w:sz w:val="22"/>
          <w:szCs w:val="22"/>
          <w:lang w:eastAsia="en-US"/>
        </w:rPr>
      </w:pPr>
    </w:p>
    <w:p w14:paraId="684B74C0" w14:textId="664F6997" w:rsidR="000B20D7" w:rsidRPr="0088642E" w:rsidRDefault="000B20D7" w:rsidP="00CD481A">
      <w:pPr>
        <w:spacing w:line="360" w:lineRule="auto"/>
        <w:jc w:val="center"/>
        <w:rPr>
          <w:rFonts w:ascii="Palatino Linotype" w:eastAsia="Calibri" w:hAnsi="Palatino Linotype" w:cs="Tahoma"/>
          <w:bCs/>
          <w:sz w:val="22"/>
          <w:szCs w:val="22"/>
          <w:lang w:eastAsia="en-US"/>
        </w:rPr>
      </w:pPr>
      <w:r w:rsidRPr="0088642E">
        <w:rPr>
          <w:noProof/>
          <w:lang w:val="es-ES"/>
        </w:rPr>
        <w:lastRenderedPageBreak/>
        <w:drawing>
          <wp:inline distT="0" distB="0" distL="0" distR="0" wp14:anchorId="0F92BF78" wp14:editId="0BC80A81">
            <wp:extent cx="5276850" cy="42005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276850" cy="4200525"/>
                    </a:xfrm>
                    <a:prstGeom prst="rect">
                      <a:avLst/>
                    </a:prstGeom>
                  </pic:spPr>
                </pic:pic>
              </a:graphicData>
            </a:graphic>
          </wp:inline>
        </w:drawing>
      </w:r>
    </w:p>
    <w:p w14:paraId="31CAE60F" w14:textId="77777777" w:rsidR="000B20D7" w:rsidRPr="0088642E" w:rsidRDefault="000B20D7" w:rsidP="000E5FBD">
      <w:pPr>
        <w:spacing w:line="360" w:lineRule="auto"/>
        <w:jc w:val="both"/>
        <w:rPr>
          <w:rFonts w:ascii="Palatino Linotype" w:eastAsia="Calibri" w:hAnsi="Palatino Linotype" w:cs="Tahoma"/>
          <w:bCs/>
          <w:sz w:val="22"/>
          <w:szCs w:val="22"/>
          <w:lang w:eastAsia="en-US"/>
        </w:rPr>
      </w:pPr>
    </w:p>
    <w:p w14:paraId="376919FF" w14:textId="19121734" w:rsidR="007718D5" w:rsidRPr="0088642E" w:rsidRDefault="007718D5" w:rsidP="000E5FBD">
      <w:pPr>
        <w:spacing w:line="360" w:lineRule="auto"/>
        <w:jc w:val="both"/>
        <w:rPr>
          <w:rFonts w:ascii="Palatino Linotype" w:eastAsia="Calibri" w:hAnsi="Palatino Linotype" w:cs="Tahoma"/>
          <w:bCs/>
          <w:sz w:val="22"/>
          <w:szCs w:val="22"/>
          <w:lang w:eastAsia="en-US"/>
        </w:rPr>
      </w:pPr>
      <w:r w:rsidRPr="0088642E">
        <w:rPr>
          <w:rFonts w:ascii="Palatino Linotype" w:eastAsia="Calibri" w:hAnsi="Palatino Linotype" w:cs="Tahoma"/>
          <w:bCs/>
          <w:sz w:val="22"/>
          <w:szCs w:val="22"/>
          <w:lang w:eastAsia="en-US"/>
        </w:rPr>
        <w:t xml:space="preserve">Adicionalmente, el Manual de Asignatura en comento, contiene el </w:t>
      </w:r>
      <w:r w:rsidR="00CD481A" w:rsidRPr="0088642E">
        <w:rPr>
          <w:rFonts w:ascii="Palatino Linotype" w:eastAsia="Calibri" w:hAnsi="Palatino Linotype" w:cs="Tahoma"/>
          <w:bCs/>
          <w:sz w:val="22"/>
          <w:szCs w:val="22"/>
          <w:lang w:eastAsia="en-US"/>
        </w:rPr>
        <w:t>Desarrollo de Actividades de Aprendizaje por cada uno de los temas que componen el curso, Instrumentos de Evaluación, Lista de Cotejo para promediar las actividades y los instrumentos de avaluación, Guía de Observación para la exposición de temas que componen el curso, Glosario y Bibliografía.</w:t>
      </w:r>
    </w:p>
    <w:p w14:paraId="56170D33" w14:textId="77777777" w:rsidR="007718D5" w:rsidRPr="0088642E" w:rsidRDefault="007718D5" w:rsidP="000E5FBD">
      <w:pPr>
        <w:spacing w:line="360" w:lineRule="auto"/>
        <w:jc w:val="both"/>
        <w:rPr>
          <w:rFonts w:ascii="Palatino Linotype" w:eastAsia="Calibri" w:hAnsi="Palatino Linotype" w:cs="Tahoma"/>
          <w:bCs/>
          <w:sz w:val="22"/>
          <w:szCs w:val="22"/>
          <w:lang w:eastAsia="en-US"/>
        </w:rPr>
      </w:pPr>
    </w:p>
    <w:p w14:paraId="4FE88E09" w14:textId="2DFB3324" w:rsidR="000B20D7" w:rsidRPr="0088642E" w:rsidRDefault="000B20D7" w:rsidP="000E5FBD">
      <w:pPr>
        <w:spacing w:line="360" w:lineRule="auto"/>
        <w:jc w:val="both"/>
        <w:rPr>
          <w:rFonts w:ascii="Palatino Linotype" w:eastAsia="Calibri" w:hAnsi="Palatino Linotype" w:cs="Tahoma"/>
          <w:bCs/>
          <w:sz w:val="22"/>
          <w:szCs w:val="22"/>
          <w:lang w:eastAsia="en-US"/>
        </w:rPr>
      </w:pPr>
      <w:r w:rsidRPr="0088642E">
        <w:rPr>
          <w:rFonts w:ascii="Palatino Linotype" w:eastAsia="Calibri" w:hAnsi="Palatino Linotype" w:cs="Tahoma"/>
          <w:bCs/>
          <w:sz w:val="22"/>
          <w:szCs w:val="22"/>
          <w:lang w:eastAsia="en-US"/>
        </w:rPr>
        <w:t xml:space="preserve">Así, del examen realizado al documento denominado Manual de Asignatura de la Universidad Politécnica de Atlautla, se puede deducir válidamente que, tal como lo manifiesta la Universidad Politécnica del Valle de Toluca, </w:t>
      </w:r>
      <w:r w:rsidR="00FD0762" w:rsidRPr="0088642E">
        <w:rPr>
          <w:rFonts w:ascii="Palatino Linotype" w:eastAsia="Calibri" w:hAnsi="Palatino Linotype" w:cs="Tahoma"/>
          <w:bCs/>
          <w:sz w:val="22"/>
          <w:szCs w:val="22"/>
          <w:lang w:eastAsia="en-US"/>
        </w:rPr>
        <w:t xml:space="preserve">los Manuales de Asignatura son la expresión documental que atiende puntualmente a la solicitud de información de la Particular, pues en </w:t>
      </w:r>
      <w:r w:rsidR="00FD0762" w:rsidRPr="0088642E">
        <w:rPr>
          <w:rFonts w:ascii="Palatino Linotype" w:eastAsia="Calibri" w:hAnsi="Palatino Linotype" w:cs="Tahoma"/>
          <w:bCs/>
          <w:sz w:val="22"/>
          <w:szCs w:val="22"/>
          <w:lang w:eastAsia="en-US"/>
        </w:rPr>
        <w:lastRenderedPageBreak/>
        <w:t>ellos obran los temarios, guías o documentos temáticos en los cuales se muestra el contenido programático de todas las materias que se ofertan</w:t>
      </w:r>
      <w:r w:rsidR="00CD481A" w:rsidRPr="0088642E">
        <w:rPr>
          <w:rFonts w:ascii="Palatino Linotype" w:eastAsia="Calibri" w:hAnsi="Palatino Linotype" w:cs="Tahoma"/>
          <w:bCs/>
          <w:sz w:val="22"/>
          <w:szCs w:val="22"/>
          <w:lang w:eastAsia="en-US"/>
        </w:rPr>
        <w:t xml:space="preserve"> en las ochos carreras que </w:t>
      </w:r>
      <w:r w:rsidR="00FD0762" w:rsidRPr="0088642E">
        <w:rPr>
          <w:rFonts w:ascii="Palatino Linotype" w:eastAsia="Calibri" w:hAnsi="Palatino Linotype" w:cs="Tahoma"/>
          <w:bCs/>
          <w:sz w:val="22"/>
          <w:szCs w:val="22"/>
          <w:lang w:eastAsia="en-US"/>
        </w:rPr>
        <w:t>señala la Particular.</w:t>
      </w:r>
    </w:p>
    <w:p w14:paraId="707C37A2" w14:textId="77777777" w:rsidR="00FD0762" w:rsidRPr="0088642E" w:rsidRDefault="00FD0762" w:rsidP="000E5FBD">
      <w:pPr>
        <w:spacing w:line="360" w:lineRule="auto"/>
        <w:jc w:val="both"/>
        <w:rPr>
          <w:rFonts w:ascii="Palatino Linotype" w:eastAsia="Calibri" w:hAnsi="Palatino Linotype" w:cs="Tahoma"/>
          <w:bCs/>
          <w:sz w:val="22"/>
          <w:szCs w:val="22"/>
          <w:lang w:eastAsia="en-US"/>
        </w:rPr>
      </w:pPr>
    </w:p>
    <w:p w14:paraId="676901E3" w14:textId="6D1570FD" w:rsidR="00CD481A" w:rsidRPr="0088642E" w:rsidRDefault="00CD481A" w:rsidP="000E5FBD">
      <w:pPr>
        <w:spacing w:line="360" w:lineRule="auto"/>
        <w:jc w:val="both"/>
        <w:rPr>
          <w:rFonts w:ascii="Palatino Linotype" w:eastAsia="Calibri" w:hAnsi="Palatino Linotype" w:cs="Tahoma"/>
          <w:bCs/>
          <w:sz w:val="22"/>
          <w:szCs w:val="22"/>
          <w:lang w:eastAsia="en-US"/>
        </w:rPr>
      </w:pPr>
      <w:r w:rsidRPr="0088642E">
        <w:rPr>
          <w:rFonts w:ascii="Palatino Linotype" w:eastAsia="Calibri" w:hAnsi="Palatino Linotype" w:cs="Tahoma"/>
          <w:bCs/>
          <w:sz w:val="22"/>
          <w:szCs w:val="22"/>
          <w:lang w:eastAsia="en-US"/>
        </w:rPr>
        <w:t>Ahora, ciertamente, la obtención del Manual de Asignatura de cada una de las materias que se imparten en las ocho carreras señaladas por la Particular, no puede considerarse un trámite, entendido este como una serie de pasos y diligencias que hay que recorrer en un asunto hasta su conclusión (Real Academia de la Lengua Española) como lo sería la inscripción a la licenciatura, pero s</w:t>
      </w:r>
      <w:r w:rsidR="007E469F" w:rsidRPr="0088642E">
        <w:rPr>
          <w:rFonts w:ascii="Palatino Linotype" w:eastAsia="Calibri" w:hAnsi="Palatino Linotype" w:cs="Tahoma"/>
          <w:bCs/>
          <w:sz w:val="22"/>
          <w:szCs w:val="22"/>
          <w:lang w:eastAsia="en-US"/>
        </w:rPr>
        <w:t>í</w:t>
      </w:r>
      <w:r w:rsidRPr="0088642E">
        <w:rPr>
          <w:rFonts w:ascii="Palatino Linotype" w:eastAsia="Calibri" w:hAnsi="Palatino Linotype" w:cs="Tahoma"/>
          <w:bCs/>
          <w:sz w:val="22"/>
          <w:szCs w:val="22"/>
          <w:lang w:eastAsia="en-US"/>
        </w:rPr>
        <w:t>, tal como señala el Sujeto Obligado, un servicio que presta a los alumnos, pues podría decirse, por la estructura y contenido que presentan los multicitados Manuales de Asignatura, que se trata de instrumentos pedagógicos que brindan herramientas de apoyo a los estudiantes para una enseñanza de calidad.</w:t>
      </w:r>
    </w:p>
    <w:p w14:paraId="19F5309C" w14:textId="77777777" w:rsidR="00FD0762" w:rsidRPr="0088642E" w:rsidRDefault="00FD0762" w:rsidP="000E5FBD">
      <w:pPr>
        <w:spacing w:line="360" w:lineRule="auto"/>
        <w:jc w:val="both"/>
        <w:rPr>
          <w:rFonts w:ascii="Palatino Linotype" w:eastAsia="Calibri" w:hAnsi="Palatino Linotype" w:cs="Tahoma"/>
          <w:bCs/>
          <w:sz w:val="22"/>
          <w:szCs w:val="22"/>
          <w:lang w:eastAsia="en-US"/>
        </w:rPr>
      </w:pPr>
    </w:p>
    <w:p w14:paraId="578FB3CC" w14:textId="542F6024" w:rsidR="00CD481A" w:rsidRPr="0088642E" w:rsidRDefault="00CD481A" w:rsidP="000E5FBD">
      <w:pPr>
        <w:spacing w:line="360" w:lineRule="auto"/>
        <w:jc w:val="both"/>
        <w:rPr>
          <w:rFonts w:ascii="Palatino Linotype" w:eastAsia="Calibri" w:hAnsi="Palatino Linotype" w:cs="Tahoma"/>
          <w:bCs/>
          <w:sz w:val="22"/>
          <w:szCs w:val="22"/>
          <w:lang w:eastAsia="en-US"/>
        </w:rPr>
      </w:pPr>
      <w:r w:rsidRPr="0088642E">
        <w:rPr>
          <w:rFonts w:ascii="Palatino Linotype" w:eastAsia="Calibri" w:hAnsi="Palatino Linotype" w:cs="Tahoma"/>
          <w:bCs/>
          <w:sz w:val="22"/>
          <w:szCs w:val="22"/>
          <w:lang w:eastAsia="en-US"/>
        </w:rPr>
        <w:t>Aunado a lo anterior, del ejemplar que obra en el sitio oficial de la Universidad Politécnica de Atlautla</w:t>
      </w:r>
      <w:r w:rsidR="007E469F" w:rsidRPr="0088642E">
        <w:rPr>
          <w:rFonts w:ascii="Palatino Linotype" w:eastAsia="Calibri" w:hAnsi="Palatino Linotype" w:cs="Tahoma"/>
          <w:bCs/>
          <w:sz w:val="22"/>
          <w:szCs w:val="22"/>
          <w:lang w:eastAsia="en-US"/>
        </w:rPr>
        <w:t xml:space="preserve"> que se cita únicamente como referencia</w:t>
      </w:r>
      <w:r w:rsidRPr="0088642E">
        <w:rPr>
          <w:rFonts w:ascii="Palatino Linotype" w:eastAsia="Calibri" w:hAnsi="Palatino Linotype" w:cs="Tahoma"/>
          <w:bCs/>
          <w:sz w:val="22"/>
          <w:szCs w:val="22"/>
          <w:lang w:eastAsia="en-US"/>
        </w:rPr>
        <w:t>, se advierte que los derechos de los Manuales de Asignatura corresponden a la Coordinación de Universidades Politécnicas, adscrita a la Secretaría de Educación Pública del Gobierno Federal.</w:t>
      </w:r>
    </w:p>
    <w:p w14:paraId="3EF1763F" w14:textId="77777777" w:rsidR="00CD481A" w:rsidRPr="0088642E" w:rsidRDefault="00CD481A" w:rsidP="000E5FBD">
      <w:pPr>
        <w:spacing w:line="360" w:lineRule="auto"/>
        <w:jc w:val="both"/>
        <w:rPr>
          <w:rFonts w:ascii="Palatino Linotype" w:eastAsia="Calibri" w:hAnsi="Palatino Linotype" w:cs="Tahoma"/>
          <w:bCs/>
          <w:sz w:val="22"/>
          <w:szCs w:val="22"/>
          <w:lang w:eastAsia="en-US"/>
        </w:rPr>
      </w:pPr>
    </w:p>
    <w:p w14:paraId="65A1204E" w14:textId="77777777" w:rsidR="00CD481A" w:rsidRPr="0088642E" w:rsidRDefault="00CD481A" w:rsidP="00CD481A">
      <w:pPr>
        <w:spacing w:line="360" w:lineRule="auto"/>
        <w:jc w:val="both"/>
        <w:rPr>
          <w:rFonts w:ascii="Palatino Linotype" w:eastAsia="Calibri" w:hAnsi="Palatino Linotype" w:cs="Tahoma"/>
          <w:bCs/>
          <w:sz w:val="22"/>
          <w:szCs w:val="22"/>
          <w:lang w:eastAsia="en-US"/>
        </w:rPr>
      </w:pPr>
      <w:r w:rsidRPr="0088642E">
        <w:rPr>
          <w:rFonts w:ascii="Palatino Linotype" w:eastAsia="Calibri" w:hAnsi="Palatino Linotype" w:cs="Tahoma"/>
          <w:bCs/>
          <w:sz w:val="22"/>
          <w:szCs w:val="22"/>
          <w:lang w:eastAsia="en-US"/>
        </w:rPr>
        <w:t>Por otro lado, es importante decir que, en términos del artículo 3º del Decreto del Ejecutivo del Estado por el que se Crea el Organismo Público Descentralizado de Carácter Estatal Denominado Universidad Politécnica del Valle de Toluca, esta tiene atribuciones para establecer mecanismos de apoyo financiero.</w:t>
      </w:r>
    </w:p>
    <w:p w14:paraId="6E569A06" w14:textId="77777777" w:rsidR="00FD0762" w:rsidRPr="0088642E" w:rsidRDefault="00FD0762" w:rsidP="000E5FBD">
      <w:pPr>
        <w:spacing w:line="360" w:lineRule="auto"/>
        <w:jc w:val="both"/>
        <w:rPr>
          <w:rFonts w:ascii="Palatino Linotype" w:eastAsia="Calibri" w:hAnsi="Palatino Linotype" w:cs="Tahoma"/>
          <w:bCs/>
          <w:sz w:val="22"/>
          <w:szCs w:val="22"/>
          <w:lang w:eastAsia="en-US"/>
        </w:rPr>
      </w:pPr>
    </w:p>
    <w:p w14:paraId="2B5E4480" w14:textId="64AECF51" w:rsidR="000B20D7" w:rsidRPr="0088642E" w:rsidRDefault="00CD481A" w:rsidP="000E5FBD">
      <w:pPr>
        <w:spacing w:line="360" w:lineRule="auto"/>
        <w:jc w:val="both"/>
        <w:rPr>
          <w:rFonts w:ascii="Palatino Linotype" w:eastAsia="Calibri" w:hAnsi="Palatino Linotype" w:cs="Tahoma"/>
          <w:bCs/>
          <w:sz w:val="22"/>
          <w:szCs w:val="22"/>
          <w:lang w:eastAsia="en-US"/>
        </w:rPr>
      </w:pPr>
      <w:r w:rsidRPr="0088642E">
        <w:rPr>
          <w:rFonts w:ascii="Palatino Linotype" w:eastAsia="Calibri" w:hAnsi="Palatino Linotype" w:cs="Tahoma"/>
          <w:bCs/>
          <w:sz w:val="22"/>
          <w:szCs w:val="22"/>
          <w:lang w:eastAsia="en-US"/>
        </w:rPr>
        <w:t xml:space="preserve">Por tanto, si en uso de sus facultades la Universidad Politécnica del Valle de Toluca consideró que el material denominado Manual de Asignatura es un servicio que debe cobrarse, y fue registrado con tal carácter ante la Secretaría de Finanzas del Estado de México, este Instituto </w:t>
      </w:r>
      <w:r w:rsidRPr="0088642E">
        <w:rPr>
          <w:rFonts w:ascii="Palatino Linotype" w:eastAsia="Calibri" w:hAnsi="Palatino Linotype" w:cs="Tahoma"/>
          <w:bCs/>
          <w:sz w:val="22"/>
          <w:szCs w:val="22"/>
          <w:lang w:eastAsia="en-US"/>
        </w:rPr>
        <w:lastRenderedPageBreak/>
        <w:t>carece de facultades para determinar si los Manuales de Asignatura deben o no ser cobrados, por lo que ordenar su entrega mediante un procedimiento de acceso a la información vulneraría la organización académica y administrativa que la Universidad ha determinado para cumplir con sus objetivos de enseñanza.</w:t>
      </w:r>
    </w:p>
    <w:p w14:paraId="48137F1D" w14:textId="77777777" w:rsidR="00535739" w:rsidRPr="0088642E" w:rsidRDefault="00535739" w:rsidP="000E5FBD">
      <w:pPr>
        <w:spacing w:line="360" w:lineRule="auto"/>
        <w:jc w:val="both"/>
        <w:rPr>
          <w:rFonts w:ascii="Palatino Linotype" w:eastAsia="Calibri" w:hAnsi="Palatino Linotype" w:cs="Tahoma"/>
          <w:bCs/>
          <w:sz w:val="22"/>
          <w:szCs w:val="22"/>
          <w:lang w:eastAsia="en-US"/>
        </w:rPr>
      </w:pPr>
    </w:p>
    <w:p w14:paraId="5640D088" w14:textId="0405133B" w:rsidR="000E5FBD" w:rsidRPr="0088642E" w:rsidRDefault="00CD481A" w:rsidP="00EF7AFC">
      <w:pPr>
        <w:spacing w:line="360" w:lineRule="auto"/>
        <w:jc w:val="both"/>
        <w:rPr>
          <w:rFonts w:ascii="Palatino Linotype" w:eastAsia="Calibri" w:hAnsi="Palatino Linotype" w:cs="Tahoma"/>
          <w:bCs/>
          <w:sz w:val="22"/>
          <w:szCs w:val="22"/>
          <w:lang w:eastAsia="en-US"/>
        </w:rPr>
      </w:pPr>
      <w:r w:rsidRPr="0088642E">
        <w:rPr>
          <w:rFonts w:ascii="Palatino Linotype" w:eastAsia="Calibri" w:hAnsi="Palatino Linotype" w:cs="Tahoma"/>
          <w:bCs/>
          <w:sz w:val="22"/>
          <w:szCs w:val="22"/>
          <w:lang w:eastAsia="en-US"/>
        </w:rPr>
        <w:t>Consecuentemente, este Instituto considera infundado el agravio manifestado por la Recurrente, en tanto que ordenar la entrega de un instrumento pedagógico que el Sujeto Obligado considera un servicio con costo para la comunidad Universitaria, iría en detrimento de sus fuentes de financiamiento y su organización administrativa y académica.</w:t>
      </w:r>
    </w:p>
    <w:p w14:paraId="19D463CB" w14:textId="77777777" w:rsidR="00CD481A" w:rsidRPr="0088642E" w:rsidRDefault="00CD481A" w:rsidP="00EF7AFC">
      <w:pPr>
        <w:spacing w:line="360" w:lineRule="auto"/>
        <w:jc w:val="both"/>
        <w:rPr>
          <w:rFonts w:ascii="Palatino Linotype" w:eastAsia="Calibri" w:hAnsi="Palatino Linotype" w:cs="Tahoma"/>
          <w:bCs/>
          <w:sz w:val="22"/>
          <w:szCs w:val="22"/>
          <w:lang w:eastAsia="en-US"/>
        </w:rPr>
      </w:pPr>
    </w:p>
    <w:p w14:paraId="51BF5F8D" w14:textId="43439228" w:rsidR="00CD481A" w:rsidRPr="0088642E" w:rsidRDefault="00CD481A" w:rsidP="00EF7AFC">
      <w:pPr>
        <w:spacing w:line="360" w:lineRule="auto"/>
        <w:jc w:val="both"/>
        <w:rPr>
          <w:rFonts w:ascii="Palatino Linotype" w:eastAsia="Calibri" w:hAnsi="Palatino Linotype" w:cs="Tahoma"/>
          <w:bCs/>
          <w:sz w:val="22"/>
          <w:szCs w:val="22"/>
          <w:lang w:eastAsia="en-US"/>
        </w:rPr>
      </w:pPr>
      <w:r w:rsidRPr="0088642E">
        <w:rPr>
          <w:rFonts w:ascii="Palatino Linotype" w:eastAsia="Calibri" w:hAnsi="Palatino Linotype" w:cs="Tahoma"/>
          <w:bCs/>
          <w:sz w:val="22"/>
          <w:szCs w:val="22"/>
          <w:lang w:eastAsia="en-US"/>
        </w:rPr>
        <w:t xml:space="preserve">Ello autoriza a </w:t>
      </w:r>
      <w:r w:rsidRPr="0088642E">
        <w:rPr>
          <w:rFonts w:ascii="Palatino Linotype" w:eastAsia="Calibri" w:hAnsi="Palatino Linotype" w:cs="Tahoma"/>
          <w:b/>
          <w:bCs/>
          <w:sz w:val="22"/>
          <w:szCs w:val="22"/>
          <w:lang w:eastAsia="en-US"/>
        </w:rPr>
        <w:t>CONFIRMAR</w:t>
      </w:r>
      <w:r w:rsidRPr="0088642E">
        <w:rPr>
          <w:rFonts w:ascii="Palatino Linotype" w:eastAsia="Calibri" w:hAnsi="Palatino Linotype" w:cs="Tahoma"/>
          <w:bCs/>
          <w:sz w:val="22"/>
          <w:szCs w:val="22"/>
          <w:lang w:eastAsia="en-US"/>
        </w:rPr>
        <w:t xml:space="preserve"> la respuesta otorgada por la Universidad Politécnica del Valle de Toluca a las ochos solicitudes de información que nos ocupan en el presente asunto.</w:t>
      </w:r>
    </w:p>
    <w:p w14:paraId="124AEE5D" w14:textId="77777777" w:rsidR="00CD481A" w:rsidRPr="0088642E" w:rsidRDefault="00CD481A" w:rsidP="00EF7AFC">
      <w:pPr>
        <w:spacing w:line="360" w:lineRule="auto"/>
        <w:jc w:val="both"/>
        <w:rPr>
          <w:rFonts w:ascii="Palatino Linotype" w:eastAsia="Calibri" w:hAnsi="Palatino Linotype" w:cs="Tahoma"/>
          <w:bCs/>
          <w:sz w:val="22"/>
          <w:szCs w:val="22"/>
          <w:lang w:eastAsia="en-US"/>
        </w:rPr>
      </w:pPr>
    </w:p>
    <w:p w14:paraId="19C83DCD" w14:textId="77777777" w:rsidR="00EF7AFC" w:rsidRPr="0088642E" w:rsidRDefault="00EF7AFC" w:rsidP="00EF7AFC">
      <w:pPr>
        <w:spacing w:line="360" w:lineRule="auto"/>
        <w:jc w:val="both"/>
        <w:rPr>
          <w:rFonts w:ascii="Palatino Linotype" w:eastAsia="Calibri" w:hAnsi="Palatino Linotype" w:cs="Tahoma"/>
          <w:bCs/>
          <w:sz w:val="22"/>
          <w:szCs w:val="22"/>
          <w:lang w:eastAsia="en-US"/>
        </w:rPr>
      </w:pPr>
      <w:r w:rsidRPr="0088642E">
        <w:rPr>
          <w:rFonts w:ascii="Palatino Linotype" w:eastAsia="Calibri" w:hAnsi="Palatino Linotype" w:cs="Tahoma"/>
          <w:bCs/>
          <w:sz w:val="22"/>
          <w:szCs w:val="22"/>
          <w:lang w:eastAsia="en-US"/>
        </w:rPr>
        <w:t>Por lo expuesto y fundado, el Pleno de este Instituto:</w:t>
      </w:r>
    </w:p>
    <w:p w14:paraId="31F7A06A" w14:textId="77777777" w:rsidR="001A1AAB" w:rsidRPr="0088642E" w:rsidRDefault="001A1AAB" w:rsidP="00FC1754">
      <w:pPr>
        <w:spacing w:line="360" w:lineRule="auto"/>
        <w:ind w:right="-93"/>
        <w:jc w:val="both"/>
        <w:rPr>
          <w:rFonts w:ascii="Palatino Linotype" w:eastAsia="Calibri" w:hAnsi="Palatino Linotype" w:cs="Tahoma"/>
          <w:bCs/>
          <w:sz w:val="22"/>
          <w:szCs w:val="22"/>
          <w:lang w:val="es-ES_tradnl" w:eastAsia="en-US"/>
        </w:rPr>
      </w:pPr>
    </w:p>
    <w:p w14:paraId="03D1CC2B" w14:textId="77777777" w:rsidR="001A1AAB" w:rsidRPr="0088642E" w:rsidRDefault="001A1AAB" w:rsidP="005C159D">
      <w:pPr>
        <w:spacing w:line="360" w:lineRule="auto"/>
        <w:jc w:val="center"/>
        <w:rPr>
          <w:rFonts w:ascii="Palatino Linotype" w:eastAsia="Calibri" w:hAnsi="Palatino Linotype" w:cs="Tahoma"/>
          <w:bCs/>
          <w:sz w:val="22"/>
          <w:szCs w:val="22"/>
          <w:lang w:eastAsia="en-US"/>
        </w:rPr>
      </w:pPr>
      <w:r w:rsidRPr="0088642E">
        <w:rPr>
          <w:rFonts w:ascii="Palatino Linotype" w:eastAsia="Calibri" w:hAnsi="Palatino Linotype" w:cs="Tahoma"/>
          <w:b/>
          <w:bCs/>
          <w:sz w:val="22"/>
          <w:szCs w:val="22"/>
          <w:lang w:eastAsia="en-US"/>
        </w:rPr>
        <w:t>RESUELVE</w:t>
      </w:r>
    </w:p>
    <w:p w14:paraId="22922FF1" w14:textId="77777777" w:rsidR="001A1AAB" w:rsidRPr="0088642E" w:rsidRDefault="001A1AAB" w:rsidP="00CD481A">
      <w:pPr>
        <w:spacing w:line="360" w:lineRule="auto"/>
        <w:jc w:val="both"/>
        <w:rPr>
          <w:rFonts w:ascii="Palatino Linotype" w:eastAsia="Calibri" w:hAnsi="Palatino Linotype" w:cs="Tahoma"/>
          <w:bCs/>
          <w:sz w:val="22"/>
          <w:szCs w:val="22"/>
          <w:lang w:eastAsia="en-US"/>
        </w:rPr>
      </w:pPr>
    </w:p>
    <w:p w14:paraId="67EECA2C" w14:textId="166E24FD" w:rsidR="00CD481A" w:rsidRPr="0088642E" w:rsidRDefault="00CD481A" w:rsidP="00CD481A">
      <w:pPr>
        <w:spacing w:line="360" w:lineRule="auto"/>
        <w:jc w:val="both"/>
        <w:rPr>
          <w:rFonts w:ascii="Palatino Linotype" w:eastAsia="Calibri" w:hAnsi="Palatino Linotype" w:cs="Tahoma"/>
          <w:bCs/>
          <w:sz w:val="22"/>
          <w:szCs w:val="22"/>
          <w:lang w:eastAsia="en-US"/>
        </w:rPr>
      </w:pPr>
      <w:r w:rsidRPr="0088642E">
        <w:rPr>
          <w:rFonts w:ascii="Palatino Linotype" w:eastAsia="Calibri" w:hAnsi="Palatino Linotype" w:cs="Tahoma"/>
          <w:b/>
          <w:bCs/>
          <w:sz w:val="22"/>
          <w:szCs w:val="22"/>
          <w:lang w:val="es-ES_tradnl" w:eastAsia="en-US"/>
        </w:rPr>
        <w:t xml:space="preserve">PRIMERO. </w:t>
      </w:r>
      <w:r w:rsidRPr="0088642E">
        <w:rPr>
          <w:rFonts w:ascii="Palatino Linotype" w:eastAsia="Calibri" w:hAnsi="Palatino Linotype" w:cs="Tahoma"/>
          <w:bCs/>
          <w:sz w:val="22"/>
          <w:szCs w:val="22"/>
          <w:lang w:eastAsia="en-US"/>
        </w:rPr>
        <w:t xml:space="preserve">Se </w:t>
      </w:r>
      <w:r w:rsidRPr="0088642E">
        <w:rPr>
          <w:rFonts w:ascii="Palatino Linotype" w:eastAsia="Calibri" w:hAnsi="Palatino Linotype" w:cs="Tahoma"/>
          <w:b/>
          <w:bCs/>
          <w:sz w:val="22"/>
          <w:szCs w:val="22"/>
          <w:lang w:eastAsia="en-US"/>
        </w:rPr>
        <w:t xml:space="preserve">CONFIRMA </w:t>
      </w:r>
      <w:r w:rsidRPr="0088642E">
        <w:rPr>
          <w:rFonts w:ascii="Palatino Linotype" w:eastAsia="Calibri" w:hAnsi="Palatino Linotype" w:cs="Tahoma"/>
          <w:bCs/>
          <w:sz w:val="22"/>
          <w:szCs w:val="22"/>
          <w:lang w:eastAsia="en-US"/>
        </w:rPr>
        <w:t xml:space="preserve">la respuesta entregada por el Sujeto Obligado a las ocho solicitudes de acceso a la información que nos ocupan, por resultar </w:t>
      </w:r>
      <w:r w:rsidRPr="0088642E">
        <w:rPr>
          <w:rFonts w:ascii="Palatino Linotype" w:eastAsia="Calibri" w:hAnsi="Palatino Linotype" w:cs="Tahoma"/>
          <w:b/>
          <w:bCs/>
          <w:sz w:val="22"/>
          <w:szCs w:val="22"/>
          <w:lang w:eastAsia="en-US"/>
        </w:rPr>
        <w:t>infundado</w:t>
      </w:r>
      <w:r w:rsidRPr="0088642E">
        <w:rPr>
          <w:rFonts w:ascii="Palatino Linotype" w:eastAsia="Calibri" w:hAnsi="Palatino Linotype" w:cs="Tahoma"/>
          <w:bCs/>
          <w:sz w:val="22"/>
          <w:szCs w:val="22"/>
          <w:lang w:eastAsia="en-US"/>
        </w:rPr>
        <w:t xml:space="preserve"> el agravio manifestado por la parte recurrente, en términos del Considerando CUARTO de la presente Resolución.</w:t>
      </w:r>
    </w:p>
    <w:p w14:paraId="4ECEF59E" w14:textId="77777777" w:rsidR="00CD481A" w:rsidRPr="0088642E" w:rsidRDefault="00CD481A" w:rsidP="00CD481A">
      <w:pPr>
        <w:spacing w:line="360" w:lineRule="auto"/>
        <w:jc w:val="both"/>
        <w:rPr>
          <w:rFonts w:ascii="Palatino Linotype" w:eastAsia="Calibri" w:hAnsi="Palatino Linotype" w:cs="Tahoma"/>
          <w:bCs/>
          <w:sz w:val="22"/>
          <w:szCs w:val="22"/>
          <w:lang w:eastAsia="en-US"/>
        </w:rPr>
      </w:pPr>
      <w:r w:rsidRPr="0088642E">
        <w:rPr>
          <w:rFonts w:ascii="Palatino Linotype" w:eastAsia="Calibri" w:hAnsi="Palatino Linotype" w:cs="Tahoma"/>
          <w:bCs/>
          <w:sz w:val="22"/>
          <w:szCs w:val="22"/>
          <w:lang w:eastAsia="en-US"/>
        </w:rPr>
        <w:t> </w:t>
      </w:r>
    </w:p>
    <w:p w14:paraId="74B17CFF" w14:textId="48343C23" w:rsidR="00CD481A" w:rsidRPr="0088642E" w:rsidRDefault="00CD481A" w:rsidP="00CD481A">
      <w:pPr>
        <w:spacing w:line="360" w:lineRule="auto"/>
        <w:jc w:val="both"/>
        <w:rPr>
          <w:rFonts w:ascii="Palatino Linotype" w:eastAsia="Calibri" w:hAnsi="Palatino Linotype" w:cs="Tahoma"/>
          <w:bCs/>
          <w:sz w:val="22"/>
          <w:szCs w:val="22"/>
          <w:lang w:eastAsia="en-US"/>
        </w:rPr>
      </w:pPr>
      <w:r w:rsidRPr="0088642E">
        <w:rPr>
          <w:rFonts w:ascii="Palatino Linotype" w:eastAsia="Calibri" w:hAnsi="Palatino Linotype" w:cs="Tahoma"/>
          <w:b/>
          <w:bCs/>
          <w:sz w:val="22"/>
          <w:szCs w:val="22"/>
          <w:lang w:eastAsia="en-US"/>
        </w:rPr>
        <w:t xml:space="preserve">SEGUNDO. NOTIFÍQUESE </w:t>
      </w:r>
      <w:r w:rsidRPr="0088642E">
        <w:rPr>
          <w:rFonts w:ascii="Palatino Linotype" w:eastAsia="Calibri" w:hAnsi="Palatino Linotype" w:cs="Tahoma"/>
          <w:bCs/>
          <w:sz w:val="22"/>
          <w:szCs w:val="22"/>
          <w:lang w:eastAsia="en-US"/>
        </w:rPr>
        <w:t>la presente resolución al Titular de la Unidad de Transparencia del Sujeto Obligado, a través del Sistema de Acceso a la Información Mexiquense (SAIMEX).</w:t>
      </w:r>
    </w:p>
    <w:p w14:paraId="5815313B" w14:textId="77777777" w:rsidR="00CD481A" w:rsidRPr="0088642E" w:rsidRDefault="00CD481A" w:rsidP="00CD481A">
      <w:pPr>
        <w:spacing w:line="360" w:lineRule="auto"/>
        <w:jc w:val="both"/>
        <w:rPr>
          <w:rFonts w:ascii="Palatino Linotype" w:eastAsia="Calibri" w:hAnsi="Palatino Linotype" w:cs="Tahoma"/>
          <w:bCs/>
          <w:sz w:val="22"/>
          <w:szCs w:val="22"/>
          <w:lang w:eastAsia="en-US"/>
        </w:rPr>
      </w:pPr>
      <w:r w:rsidRPr="0088642E">
        <w:rPr>
          <w:rFonts w:ascii="Palatino Linotype" w:eastAsia="Calibri" w:hAnsi="Palatino Linotype" w:cs="Tahoma"/>
          <w:bCs/>
          <w:sz w:val="22"/>
          <w:szCs w:val="22"/>
          <w:lang w:eastAsia="en-US"/>
        </w:rPr>
        <w:t> </w:t>
      </w:r>
    </w:p>
    <w:p w14:paraId="400E822B" w14:textId="26D5DEC6" w:rsidR="00CD481A" w:rsidRPr="0088642E" w:rsidRDefault="00CD481A" w:rsidP="00CD481A">
      <w:pPr>
        <w:spacing w:line="360" w:lineRule="auto"/>
        <w:jc w:val="both"/>
        <w:rPr>
          <w:rFonts w:ascii="Palatino Linotype" w:eastAsia="Calibri" w:hAnsi="Palatino Linotype" w:cs="Tahoma"/>
          <w:bCs/>
          <w:sz w:val="22"/>
          <w:szCs w:val="22"/>
          <w:lang w:val="es-ES_tradnl" w:eastAsia="en-US"/>
        </w:rPr>
      </w:pPr>
      <w:r w:rsidRPr="0088642E">
        <w:rPr>
          <w:rFonts w:ascii="Palatino Linotype" w:eastAsia="Calibri" w:hAnsi="Palatino Linotype" w:cs="Tahoma"/>
          <w:b/>
          <w:bCs/>
          <w:sz w:val="22"/>
          <w:szCs w:val="22"/>
          <w:lang w:eastAsia="en-US"/>
        </w:rPr>
        <w:lastRenderedPageBreak/>
        <w:t>TERCERO. NOTIFÍQUESE</w:t>
      </w:r>
      <w:r w:rsidRPr="0088642E">
        <w:rPr>
          <w:rFonts w:ascii="Palatino Linotype" w:eastAsia="Calibri" w:hAnsi="Palatino Linotype" w:cs="Tahoma"/>
          <w:bCs/>
          <w:sz w:val="22"/>
          <w:szCs w:val="22"/>
          <w:lang w:eastAsia="en-US"/>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08A3D71" w14:textId="77777777" w:rsidR="004D0BE6" w:rsidRPr="0088642E" w:rsidRDefault="004D0BE6" w:rsidP="00CD481A">
      <w:pPr>
        <w:spacing w:line="360" w:lineRule="auto"/>
        <w:jc w:val="both"/>
        <w:rPr>
          <w:rFonts w:ascii="Palatino Linotype" w:eastAsia="Calibri" w:hAnsi="Palatino Linotype" w:cs="Tahoma"/>
          <w:bCs/>
          <w:sz w:val="22"/>
          <w:szCs w:val="22"/>
          <w:lang w:val="es-ES_tradnl" w:eastAsia="en-US"/>
        </w:rPr>
      </w:pPr>
    </w:p>
    <w:p w14:paraId="02640D05" w14:textId="2986DEC9" w:rsidR="00806E45" w:rsidRPr="0088642E" w:rsidRDefault="00FC1754" w:rsidP="005C159D">
      <w:pPr>
        <w:spacing w:line="360" w:lineRule="auto"/>
        <w:jc w:val="both"/>
        <w:rPr>
          <w:rFonts w:ascii="Palatino Linotype" w:eastAsia="Calibri" w:hAnsi="Palatino Linotype" w:cs="Tahoma"/>
          <w:bCs/>
          <w:sz w:val="22"/>
          <w:szCs w:val="22"/>
          <w:lang w:eastAsia="en-US"/>
        </w:rPr>
      </w:pPr>
      <w:r w:rsidRPr="0088642E">
        <w:rPr>
          <w:rFonts w:ascii="Palatino Linotype" w:eastAsia="Calibri" w:hAnsi="Palatino Linotype" w:cs="Tahoma"/>
          <w:bCs/>
          <w:sz w:val="22"/>
          <w:szCs w:val="22"/>
          <w:lang w:val="es-ES_tradnl" w:eastAsia="en-US"/>
        </w:rPr>
        <w:t xml:space="preserve">ASÍ, POR </w:t>
      </w:r>
      <w:r w:rsidRPr="0088642E">
        <w:rPr>
          <w:rFonts w:ascii="Palatino Linotype" w:eastAsia="Calibri" w:hAnsi="Palatino Linotype" w:cs="Tahoma"/>
          <w:b/>
          <w:bCs/>
          <w:sz w:val="22"/>
          <w:szCs w:val="22"/>
          <w:lang w:val="es-ES_tradnl" w:eastAsia="en-US"/>
        </w:rPr>
        <w:t xml:space="preserve">UNANIMIDAD </w:t>
      </w:r>
      <w:r w:rsidRPr="0088642E">
        <w:rPr>
          <w:rFonts w:ascii="Palatino Linotype" w:eastAsia="Calibri" w:hAnsi="Palatino Linotype" w:cs="Tahoma"/>
          <w:bCs/>
          <w:sz w:val="22"/>
          <w:szCs w:val="22"/>
          <w:lang w:val="es-ES_tradnl" w:eastAsia="en-US"/>
        </w:rPr>
        <w:t>DE VOTOS, LO RESOLVIERON Y FIRMAN LOS COMISIONADOS DEL INSTITUTO DE TRANSPARENCIA, ACCESO A LA INFORMACIÓN PÚBLICA Y PROTECCIÓN DE DATOS PERSONALES DEL ESTADO DE MÉXICO Y MUNICIPIOS, ZULEMA MARTÍNEZ SÁNCHEZ; EVA ABAID YAPUR; JOSÉ GUADALUPE LUNA HERNÁNDEZ</w:t>
      </w:r>
      <w:r w:rsidR="00273A94">
        <w:rPr>
          <w:rFonts w:ascii="Palatino Linotype" w:eastAsia="Calibri" w:hAnsi="Palatino Linotype" w:cs="Tahoma"/>
          <w:bCs/>
          <w:sz w:val="22"/>
          <w:szCs w:val="22"/>
          <w:lang w:val="es-ES_tradnl" w:eastAsia="en-US"/>
        </w:rPr>
        <w:t xml:space="preserve">; JAVIER MARTÍNEZ CRUZ </w:t>
      </w:r>
      <w:r w:rsidRPr="0088642E">
        <w:rPr>
          <w:rFonts w:ascii="Palatino Linotype" w:eastAsia="Calibri" w:hAnsi="Palatino Linotype" w:cs="Tahoma"/>
          <w:bCs/>
          <w:sz w:val="22"/>
          <w:szCs w:val="22"/>
          <w:lang w:val="es-ES_tradnl" w:eastAsia="en-US"/>
        </w:rPr>
        <w:t>Y, LUIS GUSTAV</w:t>
      </w:r>
      <w:r w:rsidR="0032521B" w:rsidRPr="0088642E">
        <w:rPr>
          <w:rFonts w:ascii="Palatino Linotype" w:eastAsia="Calibri" w:hAnsi="Palatino Linotype" w:cs="Tahoma"/>
          <w:bCs/>
          <w:sz w:val="22"/>
          <w:szCs w:val="22"/>
          <w:lang w:val="es-ES_tradnl" w:eastAsia="en-US"/>
        </w:rPr>
        <w:t>O PAR</w:t>
      </w:r>
      <w:r w:rsidR="00CD481A" w:rsidRPr="0088642E">
        <w:rPr>
          <w:rFonts w:ascii="Palatino Linotype" w:eastAsia="Calibri" w:hAnsi="Palatino Linotype" w:cs="Tahoma"/>
          <w:bCs/>
          <w:sz w:val="22"/>
          <w:szCs w:val="22"/>
          <w:lang w:val="es-ES_tradnl" w:eastAsia="en-US"/>
        </w:rPr>
        <w:t>RA NORIEGA, EN LA CUADRAGÉSIMA SEXTA</w:t>
      </w:r>
      <w:r w:rsidRPr="0088642E">
        <w:rPr>
          <w:rFonts w:ascii="Palatino Linotype" w:eastAsia="Calibri" w:hAnsi="Palatino Linotype" w:cs="Tahoma"/>
          <w:bCs/>
          <w:sz w:val="22"/>
          <w:szCs w:val="22"/>
          <w:lang w:val="es-ES_tradnl" w:eastAsia="en-US"/>
        </w:rPr>
        <w:t xml:space="preserve"> SESIÓN ORDINARIA, CELEBRADA EL </w:t>
      </w:r>
      <w:r w:rsidR="00273A94">
        <w:rPr>
          <w:rFonts w:ascii="Palatino Linotype" w:eastAsia="Calibri" w:hAnsi="Palatino Linotype" w:cs="Tahoma"/>
          <w:bCs/>
          <w:sz w:val="22"/>
          <w:szCs w:val="22"/>
          <w:lang w:val="es-ES_tradnl" w:eastAsia="en-US"/>
        </w:rPr>
        <w:t>DOCE</w:t>
      </w:r>
      <w:r w:rsidR="00C36BF2" w:rsidRPr="0088642E">
        <w:rPr>
          <w:rFonts w:ascii="Palatino Linotype" w:eastAsia="Calibri" w:hAnsi="Palatino Linotype" w:cs="Tahoma"/>
          <w:bCs/>
          <w:sz w:val="22"/>
          <w:szCs w:val="22"/>
          <w:lang w:val="es-ES_tradnl" w:eastAsia="en-US"/>
        </w:rPr>
        <w:t xml:space="preserve"> DE </w:t>
      </w:r>
      <w:r w:rsidR="00CD481A" w:rsidRPr="0088642E">
        <w:rPr>
          <w:rFonts w:ascii="Palatino Linotype" w:eastAsia="Calibri" w:hAnsi="Palatino Linotype" w:cs="Tahoma"/>
          <w:bCs/>
          <w:sz w:val="22"/>
          <w:szCs w:val="22"/>
          <w:lang w:val="es-ES_tradnl" w:eastAsia="en-US"/>
        </w:rPr>
        <w:t>DICIEMBRE DE</w:t>
      </w:r>
      <w:r w:rsidRPr="0088642E">
        <w:rPr>
          <w:rFonts w:ascii="Palatino Linotype" w:eastAsia="Calibri" w:hAnsi="Palatino Linotype" w:cs="Tahoma"/>
          <w:bCs/>
          <w:sz w:val="22"/>
          <w:szCs w:val="22"/>
          <w:lang w:val="es-ES_tradnl" w:eastAsia="en-US"/>
        </w:rPr>
        <w:t xml:space="preserve"> DOS MIL DIECIOCHO, ANTE EL SECRETARIO TÉCNICO DEL PLENO, ALEXIS TAPIA RAMÍREZ.</w:t>
      </w:r>
    </w:p>
    <w:p w14:paraId="53541AC2" w14:textId="77777777" w:rsidR="00806E45" w:rsidRPr="0088642E" w:rsidRDefault="00806E45" w:rsidP="005C159D">
      <w:pPr>
        <w:spacing w:line="360" w:lineRule="auto"/>
        <w:jc w:val="both"/>
        <w:rPr>
          <w:rFonts w:ascii="Palatino Linotype" w:eastAsia="Calibri" w:hAnsi="Palatino Linotype" w:cs="Tahoma"/>
          <w:bCs/>
          <w:sz w:val="22"/>
          <w:szCs w:val="22"/>
          <w:lang w:eastAsia="en-US"/>
        </w:rPr>
      </w:pPr>
    </w:p>
    <w:p w14:paraId="3A8846A2" w14:textId="77777777" w:rsidR="00236676" w:rsidRDefault="00236676" w:rsidP="005C159D">
      <w:pPr>
        <w:spacing w:line="360" w:lineRule="auto"/>
        <w:jc w:val="both"/>
        <w:rPr>
          <w:rFonts w:ascii="Palatino Linotype" w:eastAsia="Calibri" w:hAnsi="Palatino Linotype" w:cs="Tahoma"/>
          <w:b/>
          <w:bCs/>
          <w:sz w:val="22"/>
          <w:szCs w:val="22"/>
          <w:lang w:eastAsia="en-US"/>
        </w:rPr>
      </w:pPr>
    </w:p>
    <w:p w14:paraId="6C2AC504" w14:textId="46F4FF6E" w:rsidR="00806E45" w:rsidRPr="0088642E" w:rsidRDefault="00806E45" w:rsidP="005C159D">
      <w:pPr>
        <w:spacing w:line="360" w:lineRule="auto"/>
        <w:jc w:val="both"/>
        <w:rPr>
          <w:rFonts w:ascii="Palatino Linotype" w:eastAsia="Calibri" w:hAnsi="Palatino Linotype" w:cs="Tahoma"/>
          <w:b/>
          <w:bCs/>
          <w:sz w:val="22"/>
          <w:szCs w:val="22"/>
          <w:lang w:eastAsia="en-US"/>
        </w:rPr>
      </w:pPr>
      <w:r w:rsidRPr="0088642E">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70703839" wp14:editId="1C29E695">
                <wp:simplePos x="0" y="0"/>
                <wp:positionH relativeFrom="margin">
                  <wp:align>center</wp:align>
                </wp:positionH>
                <wp:positionV relativeFrom="paragraph">
                  <wp:posOffset>129540</wp:posOffset>
                </wp:positionV>
                <wp:extent cx="2551430" cy="664233"/>
                <wp:effectExtent l="0" t="0" r="20320" b="2159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66423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5D25621" w14:textId="77777777" w:rsidR="00A35825" w:rsidRPr="005173F3" w:rsidRDefault="00A35825" w:rsidP="002A17C7">
                            <w:pPr>
                              <w:jc w:val="center"/>
                              <w:rPr>
                                <w:rFonts w:ascii="Palatino Linotype" w:hAnsi="Palatino Linotype" w:cs="Tahoma"/>
                                <w:sz w:val="22"/>
                                <w:szCs w:val="24"/>
                              </w:rPr>
                            </w:pPr>
                            <w:r w:rsidRPr="005173F3">
                              <w:rPr>
                                <w:rFonts w:ascii="Palatino Linotype" w:hAnsi="Palatino Linotype" w:cs="Tahoma"/>
                                <w:b/>
                                <w:sz w:val="22"/>
                                <w:szCs w:val="24"/>
                              </w:rPr>
                              <w:t>Zulema Martínez Sánchez</w:t>
                            </w:r>
                          </w:p>
                          <w:p w14:paraId="713ED41A" w14:textId="77777777" w:rsidR="00A35825" w:rsidRPr="005173F3" w:rsidRDefault="00A35825" w:rsidP="002A17C7">
                            <w:pPr>
                              <w:jc w:val="center"/>
                              <w:rPr>
                                <w:rFonts w:ascii="Palatino Linotype" w:hAnsi="Palatino Linotype" w:cs="Tahoma"/>
                                <w:sz w:val="22"/>
                                <w:szCs w:val="24"/>
                              </w:rPr>
                            </w:pPr>
                            <w:r w:rsidRPr="005173F3">
                              <w:rPr>
                                <w:rFonts w:ascii="Palatino Linotype" w:hAnsi="Palatino Linotype" w:cs="Tahoma"/>
                                <w:sz w:val="22"/>
                                <w:szCs w:val="24"/>
                              </w:rPr>
                              <w:t>Comisionada Presidenta</w:t>
                            </w:r>
                          </w:p>
                          <w:p w14:paraId="125BD86B" w14:textId="62065184" w:rsidR="00A35825" w:rsidRPr="005173F3" w:rsidRDefault="00A35825" w:rsidP="002A17C7">
                            <w:pPr>
                              <w:jc w:val="center"/>
                              <w:rPr>
                                <w:rFonts w:ascii="Palatino Linotype" w:hAnsi="Palatino Linotype"/>
                                <w:b/>
                                <w:sz w:val="22"/>
                                <w:szCs w:val="24"/>
                              </w:rPr>
                            </w:pPr>
                            <w:r w:rsidRPr="005173F3">
                              <w:rPr>
                                <w:rFonts w:ascii="Palatino Linotype" w:hAnsi="Palatino Linotype"/>
                                <w:b/>
                                <w:sz w:val="22"/>
                                <w:szCs w:val="24"/>
                              </w:rPr>
                              <w:t>(Rúbrica)</w:t>
                            </w:r>
                          </w:p>
                          <w:p w14:paraId="688A34CB" w14:textId="77777777" w:rsidR="00A35825" w:rsidRPr="00016AF3" w:rsidRDefault="00A35825"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03839"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52.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" fillcolor="white [3201]" strokecolor="white [3212]" strokeweight=".5pt">
                <v:path arrowok="t"/>
                <v:textbox>
                  <w:txbxContent>
                    <w:p w14:paraId="05D25621" w14:textId="77777777" w:rsidR="00A35825" w:rsidRPr="005173F3" w:rsidRDefault="00A35825" w:rsidP="002A17C7">
                      <w:pPr>
                        <w:jc w:val="center"/>
                        <w:rPr>
                          <w:rFonts w:ascii="Palatino Linotype" w:hAnsi="Palatino Linotype" w:cs="Tahoma"/>
                          <w:sz w:val="22"/>
                          <w:szCs w:val="24"/>
                        </w:rPr>
                      </w:pPr>
                      <w:r w:rsidRPr="005173F3">
                        <w:rPr>
                          <w:rFonts w:ascii="Palatino Linotype" w:hAnsi="Palatino Linotype" w:cs="Tahoma"/>
                          <w:b/>
                          <w:sz w:val="22"/>
                          <w:szCs w:val="24"/>
                        </w:rPr>
                        <w:t>Zulema Martínez Sánchez</w:t>
                      </w:r>
                    </w:p>
                    <w:p w14:paraId="713ED41A" w14:textId="77777777" w:rsidR="00A35825" w:rsidRPr="005173F3" w:rsidRDefault="00A35825" w:rsidP="002A17C7">
                      <w:pPr>
                        <w:jc w:val="center"/>
                        <w:rPr>
                          <w:rFonts w:ascii="Palatino Linotype" w:hAnsi="Palatino Linotype" w:cs="Tahoma"/>
                          <w:sz w:val="22"/>
                          <w:szCs w:val="24"/>
                        </w:rPr>
                      </w:pPr>
                      <w:r w:rsidRPr="005173F3">
                        <w:rPr>
                          <w:rFonts w:ascii="Palatino Linotype" w:hAnsi="Palatino Linotype" w:cs="Tahoma"/>
                          <w:sz w:val="22"/>
                          <w:szCs w:val="24"/>
                        </w:rPr>
                        <w:t>Comisionada Presidenta</w:t>
                      </w:r>
                    </w:p>
                    <w:p w14:paraId="125BD86B" w14:textId="62065184" w:rsidR="00A35825" w:rsidRPr="005173F3" w:rsidRDefault="00A35825" w:rsidP="002A17C7">
                      <w:pPr>
                        <w:jc w:val="center"/>
                        <w:rPr>
                          <w:rFonts w:ascii="Palatino Linotype" w:hAnsi="Palatino Linotype"/>
                          <w:b/>
                          <w:sz w:val="22"/>
                          <w:szCs w:val="24"/>
                        </w:rPr>
                      </w:pPr>
                      <w:r w:rsidRPr="005173F3">
                        <w:rPr>
                          <w:rFonts w:ascii="Palatino Linotype" w:hAnsi="Palatino Linotype"/>
                          <w:b/>
                          <w:sz w:val="22"/>
                          <w:szCs w:val="24"/>
                        </w:rPr>
                        <w:t>(Rúbrica)</w:t>
                      </w:r>
                    </w:p>
                    <w:p w14:paraId="688A34CB" w14:textId="77777777" w:rsidR="00A35825" w:rsidRPr="00016AF3" w:rsidRDefault="00A35825" w:rsidP="002A17C7">
                      <w:pPr>
                        <w:jc w:val="center"/>
                        <w:rPr>
                          <w:rFonts w:ascii="Palatino Linotype" w:hAnsi="Palatino Linotype"/>
                          <w:b/>
                          <w:sz w:val="24"/>
                          <w:szCs w:val="24"/>
                        </w:rPr>
                      </w:pPr>
                    </w:p>
                  </w:txbxContent>
                </v:textbox>
                <w10:wrap anchorx="margin"/>
              </v:shape>
            </w:pict>
          </mc:Fallback>
        </mc:AlternateContent>
      </w:r>
    </w:p>
    <w:p w14:paraId="3FD51095" w14:textId="77777777" w:rsidR="00806E45" w:rsidRPr="0088642E" w:rsidRDefault="00806E45" w:rsidP="005C159D">
      <w:pPr>
        <w:spacing w:line="360" w:lineRule="auto"/>
        <w:jc w:val="both"/>
        <w:rPr>
          <w:rFonts w:ascii="Palatino Linotype" w:eastAsia="Calibri" w:hAnsi="Palatino Linotype" w:cs="Tahoma"/>
          <w:b/>
          <w:bCs/>
          <w:sz w:val="22"/>
          <w:szCs w:val="22"/>
          <w:lang w:eastAsia="en-US"/>
        </w:rPr>
      </w:pPr>
    </w:p>
    <w:p w14:paraId="6BE9EDC8" w14:textId="77777777" w:rsidR="00806E45" w:rsidRPr="0088642E" w:rsidRDefault="00806E45" w:rsidP="005C159D">
      <w:pPr>
        <w:spacing w:line="360" w:lineRule="auto"/>
        <w:jc w:val="both"/>
        <w:rPr>
          <w:rFonts w:ascii="Palatino Linotype" w:eastAsia="Calibri" w:hAnsi="Palatino Linotype" w:cs="Tahoma"/>
          <w:b/>
          <w:bCs/>
          <w:sz w:val="22"/>
          <w:szCs w:val="22"/>
          <w:lang w:eastAsia="en-US"/>
        </w:rPr>
      </w:pPr>
    </w:p>
    <w:p w14:paraId="085400B4" w14:textId="77777777" w:rsidR="00806E45" w:rsidRDefault="00806E45" w:rsidP="005C159D">
      <w:pPr>
        <w:spacing w:line="360" w:lineRule="auto"/>
        <w:jc w:val="both"/>
        <w:rPr>
          <w:rFonts w:ascii="Palatino Linotype" w:eastAsia="Calibri" w:hAnsi="Palatino Linotype" w:cs="Tahoma"/>
          <w:b/>
          <w:bCs/>
          <w:sz w:val="22"/>
          <w:szCs w:val="22"/>
          <w:lang w:eastAsia="en-US"/>
        </w:rPr>
      </w:pPr>
    </w:p>
    <w:p w14:paraId="4583E8CD" w14:textId="77777777" w:rsidR="00236676" w:rsidRPr="0088642E" w:rsidRDefault="00236676" w:rsidP="005C159D">
      <w:pPr>
        <w:spacing w:line="360" w:lineRule="auto"/>
        <w:jc w:val="both"/>
        <w:rPr>
          <w:rFonts w:ascii="Palatino Linotype" w:eastAsia="Calibri" w:hAnsi="Palatino Linotype" w:cs="Tahoma"/>
          <w:b/>
          <w:bCs/>
          <w:sz w:val="22"/>
          <w:szCs w:val="22"/>
          <w:lang w:eastAsia="en-US"/>
        </w:rPr>
      </w:pPr>
    </w:p>
    <w:p w14:paraId="19ABB45D" w14:textId="77777777" w:rsidR="00806E45" w:rsidRPr="0088642E" w:rsidRDefault="00806E45" w:rsidP="005C159D">
      <w:pPr>
        <w:spacing w:line="360" w:lineRule="auto"/>
        <w:jc w:val="both"/>
        <w:rPr>
          <w:rFonts w:ascii="Palatino Linotype" w:eastAsia="Calibri" w:hAnsi="Palatino Linotype" w:cs="Tahoma"/>
          <w:b/>
          <w:bCs/>
          <w:sz w:val="22"/>
          <w:szCs w:val="22"/>
          <w:lang w:eastAsia="en-US"/>
        </w:rPr>
      </w:pPr>
    </w:p>
    <w:p w14:paraId="6B330563" w14:textId="77777777" w:rsidR="00806E45" w:rsidRPr="0088642E" w:rsidRDefault="002A17C7" w:rsidP="005C159D">
      <w:pPr>
        <w:spacing w:line="360" w:lineRule="auto"/>
        <w:jc w:val="both"/>
        <w:rPr>
          <w:rFonts w:ascii="Palatino Linotype" w:eastAsia="Calibri" w:hAnsi="Palatino Linotype" w:cs="Tahoma"/>
          <w:b/>
          <w:bCs/>
          <w:sz w:val="22"/>
          <w:szCs w:val="22"/>
          <w:lang w:eastAsia="en-US"/>
        </w:rPr>
      </w:pPr>
      <w:r w:rsidRPr="0088642E">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0E7FAFFC" wp14:editId="538EFF75">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40AD719" w14:textId="77777777" w:rsidR="00A35825" w:rsidRPr="005173F3" w:rsidRDefault="00A35825" w:rsidP="00806E45">
                            <w:pPr>
                              <w:jc w:val="center"/>
                              <w:rPr>
                                <w:rFonts w:ascii="Palatino Linotype" w:hAnsi="Palatino Linotype" w:cs="Tahoma"/>
                                <w:sz w:val="22"/>
                                <w:szCs w:val="24"/>
                              </w:rPr>
                            </w:pPr>
                            <w:r w:rsidRPr="005173F3">
                              <w:rPr>
                                <w:rFonts w:ascii="Palatino Linotype" w:hAnsi="Palatino Linotype" w:cs="Tahoma"/>
                                <w:b/>
                                <w:sz w:val="22"/>
                                <w:szCs w:val="24"/>
                              </w:rPr>
                              <w:t>José Guadalupe Luna Hernández</w:t>
                            </w:r>
                          </w:p>
                          <w:p w14:paraId="3EEAAA8E" w14:textId="77777777" w:rsidR="00A35825" w:rsidRPr="005173F3" w:rsidRDefault="00A35825" w:rsidP="00806E45">
                            <w:pPr>
                              <w:jc w:val="center"/>
                              <w:rPr>
                                <w:rFonts w:ascii="Palatino Linotype" w:hAnsi="Palatino Linotype" w:cs="Tahoma"/>
                                <w:sz w:val="22"/>
                                <w:szCs w:val="24"/>
                              </w:rPr>
                            </w:pPr>
                            <w:r w:rsidRPr="005173F3">
                              <w:rPr>
                                <w:rFonts w:ascii="Palatino Linotype" w:hAnsi="Palatino Linotype" w:cs="Tahoma"/>
                                <w:sz w:val="22"/>
                                <w:szCs w:val="24"/>
                              </w:rPr>
                              <w:t>Comisionado</w:t>
                            </w:r>
                          </w:p>
                          <w:p w14:paraId="4B9DE692" w14:textId="28E53108" w:rsidR="00A35825" w:rsidRPr="005173F3" w:rsidRDefault="00A35825" w:rsidP="00806E45">
                            <w:pPr>
                              <w:jc w:val="center"/>
                              <w:rPr>
                                <w:rFonts w:ascii="Palatino Linotype" w:hAnsi="Palatino Linotype"/>
                                <w:b/>
                                <w:sz w:val="22"/>
                                <w:szCs w:val="24"/>
                              </w:rPr>
                            </w:pPr>
                            <w:r w:rsidRPr="005173F3">
                              <w:rPr>
                                <w:rFonts w:ascii="Palatino Linotype" w:hAnsi="Palatino Linotype"/>
                                <w:b/>
                                <w:sz w:val="22"/>
                                <w:szCs w:val="24"/>
                              </w:rPr>
                              <w:t>(Rúbrica)</w:t>
                            </w:r>
                          </w:p>
                          <w:p w14:paraId="03A358D8" w14:textId="77777777" w:rsidR="00A35825" w:rsidRPr="00797B31" w:rsidRDefault="00A35825"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FAFFC" id="Cuadro de texto 35" o:spid="_x0000_s1027"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" fillcolor="white [3201]" strokecolor="white [3212]" strokeweight=".5pt">
                <v:path arrowok="t"/>
                <v:textbox>
                  <w:txbxContent>
                    <w:p w14:paraId="540AD719" w14:textId="77777777" w:rsidR="00A35825" w:rsidRPr="005173F3" w:rsidRDefault="00A35825" w:rsidP="00806E45">
                      <w:pPr>
                        <w:jc w:val="center"/>
                        <w:rPr>
                          <w:rFonts w:ascii="Palatino Linotype" w:hAnsi="Palatino Linotype" w:cs="Tahoma"/>
                          <w:sz w:val="22"/>
                          <w:szCs w:val="24"/>
                        </w:rPr>
                      </w:pPr>
                      <w:r w:rsidRPr="005173F3">
                        <w:rPr>
                          <w:rFonts w:ascii="Palatino Linotype" w:hAnsi="Palatino Linotype" w:cs="Tahoma"/>
                          <w:b/>
                          <w:sz w:val="22"/>
                          <w:szCs w:val="24"/>
                        </w:rPr>
                        <w:t>José Guadalupe Luna Hernández</w:t>
                      </w:r>
                    </w:p>
                    <w:p w14:paraId="3EEAAA8E" w14:textId="77777777" w:rsidR="00A35825" w:rsidRPr="005173F3" w:rsidRDefault="00A35825" w:rsidP="00806E45">
                      <w:pPr>
                        <w:jc w:val="center"/>
                        <w:rPr>
                          <w:rFonts w:ascii="Palatino Linotype" w:hAnsi="Palatino Linotype" w:cs="Tahoma"/>
                          <w:sz w:val="22"/>
                          <w:szCs w:val="24"/>
                        </w:rPr>
                      </w:pPr>
                      <w:r w:rsidRPr="005173F3">
                        <w:rPr>
                          <w:rFonts w:ascii="Palatino Linotype" w:hAnsi="Palatino Linotype" w:cs="Tahoma"/>
                          <w:sz w:val="22"/>
                          <w:szCs w:val="24"/>
                        </w:rPr>
                        <w:t>Comisionado</w:t>
                      </w:r>
                    </w:p>
                    <w:p w14:paraId="4B9DE692" w14:textId="28E53108" w:rsidR="00A35825" w:rsidRPr="005173F3" w:rsidRDefault="00A35825" w:rsidP="00806E45">
                      <w:pPr>
                        <w:jc w:val="center"/>
                        <w:rPr>
                          <w:rFonts w:ascii="Palatino Linotype" w:hAnsi="Palatino Linotype"/>
                          <w:b/>
                          <w:sz w:val="22"/>
                          <w:szCs w:val="24"/>
                        </w:rPr>
                      </w:pPr>
                      <w:r w:rsidRPr="005173F3">
                        <w:rPr>
                          <w:rFonts w:ascii="Palatino Linotype" w:hAnsi="Palatino Linotype"/>
                          <w:b/>
                          <w:sz w:val="22"/>
                          <w:szCs w:val="24"/>
                        </w:rPr>
                        <w:t>(Rúbrica)</w:t>
                      </w:r>
                    </w:p>
                    <w:p w14:paraId="03A358D8" w14:textId="77777777" w:rsidR="00A35825" w:rsidRPr="00797B31" w:rsidRDefault="00A35825" w:rsidP="00806E45">
                      <w:pPr>
                        <w:jc w:val="center"/>
                        <w:rPr>
                          <w:rFonts w:ascii="Palatino Linotype" w:hAnsi="Palatino Linotype"/>
                          <w:sz w:val="24"/>
                          <w:szCs w:val="24"/>
                        </w:rPr>
                      </w:pPr>
                    </w:p>
                  </w:txbxContent>
                </v:textbox>
                <w10:wrap anchorx="margin"/>
              </v:shape>
            </w:pict>
          </mc:Fallback>
        </mc:AlternateContent>
      </w:r>
      <w:r w:rsidRPr="0088642E">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2FEB0C16" wp14:editId="673B8700">
                <wp:simplePos x="0" y="0"/>
                <wp:positionH relativeFrom="margin">
                  <wp:align>left</wp:align>
                </wp:positionH>
                <wp:positionV relativeFrom="paragraph">
                  <wp:posOffset>12328</wp:posOffset>
                </wp:positionV>
                <wp:extent cx="1943100" cy="664234"/>
                <wp:effectExtent l="0" t="0" r="19050" b="2159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6642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34BFD3F" w14:textId="77777777" w:rsidR="00A35825" w:rsidRPr="005173F3" w:rsidRDefault="00A35825" w:rsidP="00806E45">
                            <w:pPr>
                              <w:jc w:val="center"/>
                              <w:rPr>
                                <w:rFonts w:ascii="Palatino Linotype" w:hAnsi="Palatino Linotype" w:cs="Tahoma"/>
                                <w:b/>
                                <w:sz w:val="22"/>
                                <w:szCs w:val="24"/>
                              </w:rPr>
                            </w:pPr>
                            <w:r w:rsidRPr="005173F3">
                              <w:rPr>
                                <w:rFonts w:ascii="Palatino Linotype" w:hAnsi="Palatino Linotype" w:cs="Tahoma"/>
                                <w:b/>
                                <w:sz w:val="22"/>
                                <w:szCs w:val="24"/>
                              </w:rPr>
                              <w:t>Eva Abaid Yapur</w:t>
                            </w:r>
                          </w:p>
                          <w:p w14:paraId="553F2B2F" w14:textId="77777777" w:rsidR="00A35825" w:rsidRPr="005173F3" w:rsidRDefault="00A35825" w:rsidP="00806E45">
                            <w:pPr>
                              <w:jc w:val="center"/>
                              <w:rPr>
                                <w:rFonts w:ascii="Palatino Linotype" w:hAnsi="Palatino Linotype" w:cs="Tahoma"/>
                                <w:sz w:val="22"/>
                                <w:szCs w:val="24"/>
                              </w:rPr>
                            </w:pPr>
                            <w:r w:rsidRPr="005173F3">
                              <w:rPr>
                                <w:rFonts w:ascii="Palatino Linotype" w:hAnsi="Palatino Linotype" w:cs="Tahoma"/>
                                <w:sz w:val="22"/>
                                <w:szCs w:val="24"/>
                              </w:rPr>
                              <w:t>Comisionada</w:t>
                            </w:r>
                          </w:p>
                          <w:p w14:paraId="736886FC" w14:textId="5EC24700" w:rsidR="00A35825" w:rsidRPr="005173F3" w:rsidRDefault="00A35825" w:rsidP="00806E45">
                            <w:pPr>
                              <w:jc w:val="center"/>
                              <w:rPr>
                                <w:rFonts w:ascii="Palatino Linotype" w:hAnsi="Palatino Linotype"/>
                                <w:b/>
                                <w:sz w:val="22"/>
                                <w:szCs w:val="24"/>
                              </w:rPr>
                            </w:pPr>
                            <w:r w:rsidRPr="005173F3">
                              <w:rPr>
                                <w:rFonts w:ascii="Palatino Linotype" w:hAnsi="Palatino Linotype"/>
                                <w:b/>
                                <w:sz w:val="22"/>
                                <w:szCs w:val="24"/>
                              </w:rPr>
                              <w:t>(Rúbrica)</w:t>
                            </w:r>
                          </w:p>
                          <w:p w14:paraId="0C0F5461" w14:textId="77777777" w:rsidR="00A35825" w:rsidRDefault="00A35825" w:rsidP="00806E4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B0C16" id="Cuadro de texto 22" o:spid="_x0000_s1028" type="#_x0000_t202" style="position:absolute;left:0;text-align:left;margin-left:0;margin-top:.95pt;width:153pt;height:52.3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" fillcolor="white [3201]" strokecolor="white [3212]" strokeweight=".5pt">
                <v:path arrowok="t"/>
                <v:textbox>
                  <w:txbxContent>
                    <w:p w14:paraId="434BFD3F" w14:textId="77777777" w:rsidR="00A35825" w:rsidRPr="005173F3" w:rsidRDefault="00A35825" w:rsidP="00806E45">
                      <w:pPr>
                        <w:jc w:val="center"/>
                        <w:rPr>
                          <w:rFonts w:ascii="Palatino Linotype" w:hAnsi="Palatino Linotype" w:cs="Tahoma"/>
                          <w:b/>
                          <w:sz w:val="22"/>
                          <w:szCs w:val="24"/>
                        </w:rPr>
                      </w:pPr>
                      <w:r w:rsidRPr="005173F3">
                        <w:rPr>
                          <w:rFonts w:ascii="Palatino Linotype" w:hAnsi="Palatino Linotype" w:cs="Tahoma"/>
                          <w:b/>
                          <w:sz w:val="22"/>
                          <w:szCs w:val="24"/>
                        </w:rPr>
                        <w:t>Eva Abaid Yapur</w:t>
                      </w:r>
                    </w:p>
                    <w:p w14:paraId="553F2B2F" w14:textId="77777777" w:rsidR="00A35825" w:rsidRPr="005173F3" w:rsidRDefault="00A35825" w:rsidP="00806E45">
                      <w:pPr>
                        <w:jc w:val="center"/>
                        <w:rPr>
                          <w:rFonts w:ascii="Palatino Linotype" w:hAnsi="Palatino Linotype" w:cs="Tahoma"/>
                          <w:sz w:val="22"/>
                          <w:szCs w:val="24"/>
                        </w:rPr>
                      </w:pPr>
                      <w:r w:rsidRPr="005173F3">
                        <w:rPr>
                          <w:rFonts w:ascii="Palatino Linotype" w:hAnsi="Palatino Linotype" w:cs="Tahoma"/>
                          <w:sz w:val="22"/>
                          <w:szCs w:val="24"/>
                        </w:rPr>
                        <w:t>Comisionada</w:t>
                      </w:r>
                    </w:p>
                    <w:p w14:paraId="736886FC" w14:textId="5EC24700" w:rsidR="00A35825" w:rsidRPr="005173F3" w:rsidRDefault="00A35825" w:rsidP="00806E45">
                      <w:pPr>
                        <w:jc w:val="center"/>
                        <w:rPr>
                          <w:rFonts w:ascii="Palatino Linotype" w:hAnsi="Palatino Linotype"/>
                          <w:b/>
                          <w:sz w:val="22"/>
                          <w:szCs w:val="24"/>
                        </w:rPr>
                      </w:pPr>
                      <w:r w:rsidRPr="005173F3">
                        <w:rPr>
                          <w:rFonts w:ascii="Palatino Linotype" w:hAnsi="Palatino Linotype"/>
                          <w:b/>
                          <w:sz w:val="22"/>
                          <w:szCs w:val="24"/>
                        </w:rPr>
                        <w:t>(Rúbrica)</w:t>
                      </w:r>
                    </w:p>
                    <w:p w14:paraId="0C0F5461" w14:textId="77777777" w:rsidR="00A35825" w:rsidRDefault="00A35825" w:rsidP="00806E45">
                      <w:pPr>
                        <w:jc w:val="center"/>
                      </w:pPr>
                    </w:p>
                  </w:txbxContent>
                </v:textbox>
                <w10:wrap anchorx="margin"/>
              </v:shape>
            </w:pict>
          </mc:Fallback>
        </mc:AlternateContent>
      </w:r>
    </w:p>
    <w:p w14:paraId="1F628A3F" w14:textId="77777777" w:rsidR="00806E45" w:rsidRPr="0088642E" w:rsidRDefault="00806E45" w:rsidP="005C159D">
      <w:pPr>
        <w:spacing w:line="360" w:lineRule="auto"/>
        <w:jc w:val="both"/>
        <w:rPr>
          <w:rFonts w:ascii="Palatino Linotype" w:eastAsia="Calibri" w:hAnsi="Palatino Linotype" w:cs="Tahoma"/>
          <w:b/>
          <w:bCs/>
          <w:sz w:val="22"/>
          <w:szCs w:val="22"/>
          <w:lang w:eastAsia="en-US"/>
        </w:rPr>
      </w:pPr>
    </w:p>
    <w:p w14:paraId="225E604A" w14:textId="77777777" w:rsidR="00806E45" w:rsidRPr="0088642E" w:rsidRDefault="00806E45" w:rsidP="005C159D">
      <w:pPr>
        <w:spacing w:line="360" w:lineRule="auto"/>
        <w:jc w:val="both"/>
        <w:rPr>
          <w:rFonts w:ascii="Palatino Linotype" w:eastAsia="Calibri" w:hAnsi="Palatino Linotype" w:cs="Tahoma"/>
          <w:b/>
          <w:bCs/>
          <w:sz w:val="22"/>
          <w:szCs w:val="22"/>
          <w:lang w:eastAsia="en-US"/>
        </w:rPr>
      </w:pPr>
    </w:p>
    <w:p w14:paraId="19A0C2B7" w14:textId="77777777" w:rsidR="00806E45" w:rsidRPr="0088642E" w:rsidRDefault="00806E45" w:rsidP="005C159D">
      <w:pPr>
        <w:spacing w:line="360" w:lineRule="auto"/>
        <w:jc w:val="both"/>
        <w:rPr>
          <w:rFonts w:ascii="Palatino Linotype" w:eastAsia="Calibri" w:hAnsi="Palatino Linotype" w:cs="Tahoma"/>
          <w:b/>
          <w:bCs/>
          <w:sz w:val="22"/>
          <w:szCs w:val="22"/>
          <w:lang w:eastAsia="en-US"/>
        </w:rPr>
      </w:pPr>
    </w:p>
    <w:p w14:paraId="475A9310" w14:textId="77777777" w:rsidR="00806E45" w:rsidRPr="0088642E" w:rsidRDefault="00806E45" w:rsidP="005C159D">
      <w:pPr>
        <w:spacing w:line="360" w:lineRule="auto"/>
        <w:jc w:val="both"/>
        <w:rPr>
          <w:rFonts w:ascii="Palatino Linotype" w:eastAsia="Calibri" w:hAnsi="Palatino Linotype" w:cs="Tahoma"/>
          <w:b/>
          <w:bCs/>
          <w:sz w:val="22"/>
          <w:szCs w:val="22"/>
          <w:lang w:eastAsia="en-US"/>
        </w:rPr>
      </w:pPr>
    </w:p>
    <w:p w14:paraId="78C8A992" w14:textId="77777777" w:rsidR="00806E45" w:rsidRDefault="00806E45" w:rsidP="005C159D">
      <w:pPr>
        <w:spacing w:line="360" w:lineRule="auto"/>
        <w:jc w:val="both"/>
        <w:rPr>
          <w:rFonts w:ascii="Palatino Linotype" w:eastAsia="Calibri" w:hAnsi="Palatino Linotype" w:cs="Tahoma"/>
          <w:b/>
          <w:bCs/>
          <w:sz w:val="22"/>
          <w:szCs w:val="22"/>
          <w:lang w:eastAsia="en-US"/>
        </w:rPr>
      </w:pPr>
      <w:bookmarkStart w:id="1" w:name="_GoBack"/>
      <w:bookmarkEnd w:id="1"/>
    </w:p>
    <w:p w14:paraId="726D11DB" w14:textId="77777777" w:rsidR="00236676" w:rsidRDefault="00236676" w:rsidP="005C159D">
      <w:pPr>
        <w:spacing w:line="360" w:lineRule="auto"/>
        <w:jc w:val="both"/>
        <w:rPr>
          <w:rFonts w:ascii="Palatino Linotype" w:eastAsia="Calibri" w:hAnsi="Palatino Linotype" w:cs="Tahoma"/>
          <w:b/>
          <w:bCs/>
          <w:sz w:val="22"/>
          <w:szCs w:val="22"/>
          <w:lang w:eastAsia="en-US"/>
        </w:rPr>
      </w:pPr>
    </w:p>
    <w:p w14:paraId="7875DAA5" w14:textId="77777777" w:rsidR="00236676" w:rsidRDefault="00236676" w:rsidP="005C159D">
      <w:pPr>
        <w:spacing w:line="360" w:lineRule="auto"/>
        <w:jc w:val="both"/>
        <w:rPr>
          <w:rFonts w:ascii="Palatino Linotype" w:eastAsia="Calibri" w:hAnsi="Palatino Linotype" w:cs="Tahoma"/>
          <w:b/>
          <w:bCs/>
          <w:sz w:val="22"/>
          <w:szCs w:val="22"/>
          <w:lang w:eastAsia="en-US"/>
        </w:rPr>
      </w:pPr>
    </w:p>
    <w:p w14:paraId="5C51ED7E" w14:textId="77777777" w:rsidR="00236676" w:rsidRPr="0088642E" w:rsidRDefault="00236676" w:rsidP="005C159D">
      <w:pPr>
        <w:spacing w:line="360" w:lineRule="auto"/>
        <w:jc w:val="both"/>
        <w:rPr>
          <w:rFonts w:ascii="Palatino Linotype" w:eastAsia="Calibri" w:hAnsi="Palatino Linotype" w:cs="Tahoma"/>
          <w:b/>
          <w:bCs/>
          <w:sz w:val="22"/>
          <w:szCs w:val="22"/>
          <w:lang w:eastAsia="en-US"/>
        </w:rPr>
      </w:pPr>
    </w:p>
    <w:p w14:paraId="451E414C" w14:textId="77777777" w:rsidR="00806E45" w:rsidRPr="0088642E" w:rsidRDefault="002A17C7" w:rsidP="005C159D">
      <w:pPr>
        <w:spacing w:line="360" w:lineRule="auto"/>
        <w:jc w:val="both"/>
        <w:rPr>
          <w:rFonts w:ascii="Palatino Linotype" w:eastAsia="Calibri" w:hAnsi="Palatino Linotype" w:cs="Tahoma"/>
          <w:bCs/>
          <w:sz w:val="22"/>
          <w:szCs w:val="22"/>
          <w:lang w:eastAsia="en-US"/>
        </w:rPr>
      </w:pPr>
      <w:r w:rsidRPr="0088642E">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71B6F120" wp14:editId="124D4892">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60575A" w14:textId="77777777" w:rsidR="00A35825" w:rsidRPr="005173F3" w:rsidRDefault="00A35825" w:rsidP="00806E45">
                            <w:pPr>
                              <w:jc w:val="center"/>
                              <w:rPr>
                                <w:rFonts w:ascii="Palatino Linotype" w:hAnsi="Palatino Linotype" w:cs="Tahoma"/>
                                <w:b/>
                                <w:sz w:val="22"/>
                                <w:szCs w:val="24"/>
                              </w:rPr>
                            </w:pPr>
                            <w:r w:rsidRPr="005173F3">
                              <w:rPr>
                                <w:rFonts w:ascii="Palatino Linotype" w:hAnsi="Palatino Linotype" w:cs="Tahoma"/>
                                <w:b/>
                                <w:sz w:val="22"/>
                              </w:rPr>
                              <w:t>Luis Gustavo Parra Noriega</w:t>
                            </w:r>
                          </w:p>
                          <w:p w14:paraId="46040EC2" w14:textId="77777777" w:rsidR="00A35825" w:rsidRPr="005173F3" w:rsidRDefault="00A35825" w:rsidP="00806E45">
                            <w:pPr>
                              <w:jc w:val="center"/>
                              <w:rPr>
                                <w:rFonts w:ascii="Palatino Linotype" w:hAnsi="Palatino Linotype" w:cs="Tahoma"/>
                                <w:sz w:val="22"/>
                                <w:szCs w:val="24"/>
                              </w:rPr>
                            </w:pPr>
                            <w:r w:rsidRPr="005173F3">
                              <w:rPr>
                                <w:rFonts w:ascii="Palatino Linotype" w:hAnsi="Palatino Linotype" w:cs="Tahoma"/>
                                <w:sz w:val="22"/>
                                <w:szCs w:val="24"/>
                              </w:rPr>
                              <w:t>Comisionado</w:t>
                            </w:r>
                          </w:p>
                          <w:p w14:paraId="24B6F415" w14:textId="5742A16B" w:rsidR="00A35825" w:rsidRPr="005173F3" w:rsidRDefault="00A35825" w:rsidP="00806E45">
                            <w:pPr>
                              <w:jc w:val="center"/>
                              <w:rPr>
                                <w:rFonts w:ascii="Palatino Linotype" w:hAnsi="Palatino Linotype"/>
                                <w:b/>
                                <w:sz w:val="18"/>
                              </w:rPr>
                            </w:pPr>
                            <w:r w:rsidRPr="005173F3">
                              <w:rPr>
                                <w:rFonts w:ascii="Palatino Linotype" w:hAnsi="Palatino Linotype"/>
                                <w:b/>
                                <w:sz w:val="22"/>
                                <w:szCs w:val="24"/>
                              </w:rPr>
                              <w:t>(Rúbrica)</w:t>
                            </w:r>
                          </w:p>
                          <w:p w14:paraId="19BE87AC" w14:textId="77777777" w:rsidR="00A35825" w:rsidRPr="005173F3" w:rsidRDefault="00A35825">
                            <w:pPr>
                              <w:rPr>
                                <w:rFonts w:ascii="Palatino Linotype" w:hAnsi="Palatino Linotype"/>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6F120"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7760575A" w14:textId="77777777" w:rsidR="00A35825" w:rsidRPr="005173F3" w:rsidRDefault="00A35825" w:rsidP="00806E45">
                      <w:pPr>
                        <w:jc w:val="center"/>
                        <w:rPr>
                          <w:rFonts w:ascii="Palatino Linotype" w:hAnsi="Palatino Linotype" w:cs="Tahoma"/>
                          <w:b/>
                          <w:sz w:val="22"/>
                          <w:szCs w:val="24"/>
                        </w:rPr>
                      </w:pPr>
                      <w:r w:rsidRPr="005173F3">
                        <w:rPr>
                          <w:rFonts w:ascii="Palatino Linotype" w:hAnsi="Palatino Linotype" w:cs="Tahoma"/>
                          <w:b/>
                          <w:sz w:val="22"/>
                        </w:rPr>
                        <w:t>Luis Gustavo Parra Noriega</w:t>
                      </w:r>
                    </w:p>
                    <w:p w14:paraId="46040EC2" w14:textId="77777777" w:rsidR="00A35825" w:rsidRPr="005173F3" w:rsidRDefault="00A35825" w:rsidP="00806E45">
                      <w:pPr>
                        <w:jc w:val="center"/>
                        <w:rPr>
                          <w:rFonts w:ascii="Palatino Linotype" w:hAnsi="Palatino Linotype" w:cs="Tahoma"/>
                          <w:sz w:val="22"/>
                          <w:szCs w:val="24"/>
                        </w:rPr>
                      </w:pPr>
                      <w:r w:rsidRPr="005173F3">
                        <w:rPr>
                          <w:rFonts w:ascii="Palatino Linotype" w:hAnsi="Palatino Linotype" w:cs="Tahoma"/>
                          <w:sz w:val="22"/>
                          <w:szCs w:val="24"/>
                        </w:rPr>
                        <w:t>Comisionado</w:t>
                      </w:r>
                    </w:p>
                    <w:p w14:paraId="24B6F415" w14:textId="5742A16B" w:rsidR="00A35825" w:rsidRPr="005173F3" w:rsidRDefault="00A35825" w:rsidP="00806E45">
                      <w:pPr>
                        <w:jc w:val="center"/>
                        <w:rPr>
                          <w:rFonts w:ascii="Palatino Linotype" w:hAnsi="Palatino Linotype"/>
                          <w:b/>
                          <w:sz w:val="18"/>
                        </w:rPr>
                      </w:pPr>
                      <w:r w:rsidRPr="005173F3">
                        <w:rPr>
                          <w:rFonts w:ascii="Palatino Linotype" w:hAnsi="Palatino Linotype"/>
                          <w:b/>
                          <w:sz w:val="22"/>
                          <w:szCs w:val="24"/>
                        </w:rPr>
                        <w:t>(Rúbrica)</w:t>
                      </w:r>
                    </w:p>
                    <w:p w14:paraId="19BE87AC" w14:textId="77777777" w:rsidR="00A35825" w:rsidRPr="005173F3" w:rsidRDefault="00A35825">
                      <w:pPr>
                        <w:rPr>
                          <w:rFonts w:ascii="Palatino Linotype" w:hAnsi="Palatino Linotype"/>
                          <w:sz w:val="18"/>
                        </w:rPr>
                      </w:pPr>
                    </w:p>
                  </w:txbxContent>
                </v:textbox>
                <w10:wrap anchorx="margin"/>
              </v:shape>
            </w:pict>
          </mc:Fallback>
        </mc:AlternateContent>
      </w:r>
      <w:r w:rsidRPr="0088642E">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39E5CAE7" wp14:editId="3FA5CCC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9AF08A8" w14:textId="77777777" w:rsidR="00A35825" w:rsidRPr="005173F3" w:rsidRDefault="00A35825" w:rsidP="00806E45">
                            <w:pPr>
                              <w:jc w:val="center"/>
                              <w:rPr>
                                <w:rFonts w:ascii="Palatino Linotype" w:hAnsi="Palatino Linotype" w:cs="Tahoma"/>
                                <w:sz w:val="22"/>
                                <w:szCs w:val="24"/>
                              </w:rPr>
                            </w:pPr>
                            <w:r w:rsidRPr="005173F3">
                              <w:rPr>
                                <w:rFonts w:ascii="Palatino Linotype" w:hAnsi="Palatino Linotype" w:cs="Tahoma"/>
                                <w:b/>
                                <w:sz w:val="22"/>
                                <w:szCs w:val="24"/>
                              </w:rPr>
                              <w:t>Javier Martínez Cruz</w:t>
                            </w:r>
                          </w:p>
                          <w:p w14:paraId="5AEBF1B7" w14:textId="77777777" w:rsidR="00A35825" w:rsidRPr="005173F3" w:rsidRDefault="00A35825" w:rsidP="00806E45">
                            <w:pPr>
                              <w:jc w:val="center"/>
                              <w:rPr>
                                <w:rFonts w:ascii="Palatino Linotype" w:hAnsi="Palatino Linotype" w:cs="Tahoma"/>
                                <w:sz w:val="22"/>
                                <w:szCs w:val="24"/>
                              </w:rPr>
                            </w:pPr>
                            <w:r w:rsidRPr="005173F3">
                              <w:rPr>
                                <w:rFonts w:ascii="Palatino Linotype" w:hAnsi="Palatino Linotype" w:cs="Tahoma"/>
                                <w:sz w:val="22"/>
                                <w:szCs w:val="24"/>
                              </w:rPr>
                              <w:t>Comisionado</w:t>
                            </w:r>
                          </w:p>
                          <w:p w14:paraId="28A4EDC5" w14:textId="6423D1F4" w:rsidR="00A35825" w:rsidRPr="005173F3" w:rsidRDefault="00A35825" w:rsidP="00806E45">
                            <w:pPr>
                              <w:jc w:val="center"/>
                              <w:rPr>
                                <w:rFonts w:ascii="Palatino Linotype" w:hAnsi="Palatino Linotype"/>
                                <w:b/>
                                <w:sz w:val="18"/>
                              </w:rPr>
                            </w:pPr>
                            <w:r w:rsidRPr="005173F3">
                              <w:rPr>
                                <w:rFonts w:ascii="Palatino Linotype" w:hAnsi="Palatino Linotype"/>
                                <w:b/>
                                <w:sz w:val="22"/>
                                <w:szCs w:val="24"/>
                              </w:rPr>
                              <w:t>(Rúbrica)</w:t>
                            </w:r>
                          </w:p>
                          <w:p w14:paraId="5A4274CF" w14:textId="77777777" w:rsidR="00A35825" w:rsidRDefault="00A358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5CAE7"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49AF08A8" w14:textId="77777777" w:rsidR="00A35825" w:rsidRPr="005173F3" w:rsidRDefault="00A35825" w:rsidP="00806E45">
                      <w:pPr>
                        <w:jc w:val="center"/>
                        <w:rPr>
                          <w:rFonts w:ascii="Palatino Linotype" w:hAnsi="Palatino Linotype" w:cs="Tahoma"/>
                          <w:sz w:val="22"/>
                          <w:szCs w:val="24"/>
                        </w:rPr>
                      </w:pPr>
                      <w:r w:rsidRPr="005173F3">
                        <w:rPr>
                          <w:rFonts w:ascii="Palatino Linotype" w:hAnsi="Palatino Linotype" w:cs="Tahoma"/>
                          <w:b/>
                          <w:sz w:val="22"/>
                          <w:szCs w:val="24"/>
                        </w:rPr>
                        <w:t>Javier Martínez Cruz</w:t>
                      </w:r>
                    </w:p>
                    <w:p w14:paraId="5AEBF1B7" w14:textId="77777777" w:rsidR="00A35825" w:rsidRPr="005173F3" w:rsidRDefault="00A35825" w:rsidP="00806E45">
                      <w:pPr>
                        <w:jc w:val="center"/>
                        <w:rPr>
                          <w:rFonts w:ascii="Palatino Linotype" w:hAnsi="Palatino Linotype" w:cs="Tahoma"/>
                          <w:sz w:val="22"/>
                          <w:szCs w:val="24"/>
                        </w:rPr>
                      </w:pPr>
                      <w:r w:rsidRPr="005173F3">
                        <w:rPr>
                          <w:rFonts w:ascii="Palatino Linotype" w:hAnsi="Palatino Linotype" w:cs="Tahoma"/>
                          <w:sz w:val="22"/>
                          <w:szCs w:val="24"/>
                        </w:rPr>
                        <w:t>Comisionado</w:t>
                      </w:r>
                    </w:p>
                    <w:p w14:paraId="28A4EDC5" w14:textId="6423D1F4" w:rsidR="00A35825" w:rsidRPr="005173F3" w:rsidRDefault="00A35825" w:rsidP="00806E45">
                      <w:pPr>
                        <w:jc w:val="center"/>
                        <w:rPr>
                          <w:rFonts w:ascii="Palatino Linotype" w:hAnsi="Palatino Linotype"/>
                          <w:b/>
                          <w:sz w:val="18"/>
                        </w:rPr>
                      </w:pPr>
                      <w:r w:rsidRPr="005173F3">
                        <w:rPr>
                          <w:rFonts w:ascii="Palatino Linotype" w:hAnsi="Palatino Linotype"/>
                          <w:b/>
                          <w:sz w:val="22"/>
                          <w:szCs w:val="24"/>
                        </w:rPr>
                        <w:t>(Rúbrica)</w:t>
                      </w:r>
                    </w:p>
                    <w:p w14:paraId="5A4274CF" w14:textId="77777777" w:rsidR="00A35825" w:rsidRDefault="00A35825"/>
                  </w:txbxContent>
                </v:textbox>
                <w10:wrap anchorx="margin"/>
              </v:shape>
            </w:pict>
          </mc:Fallback>
        </mc:AlternateContent>
      </w:r>
    </w:p>
    <w:p w14:paraId="34BBD2CF" w14:textId="77777777" w:rsidR="00806E45" w:rsidRPr="0088642E" w:rsidRDefault="00806E45" w:rsidP="005C159D">
      <w:pPr>
        <w:spacing w:line="360" w:lineRule="auto"/>
        <w:jc w:val="both"/>
        <w:rPr>
          <w:rFonts w:ascii="Palatino Linotype" w:eastAsia="Calibri" w:hAnsi="Palatino Linotype" w:cs="Tahoma"/>
          <w:bCs/>
          <w:sz w:val="22"/>
          <w:szCs w:val="22"/>
          <w:lang w:eastAsia="en-US"/>
        </w:rPr>
      </w:pPr>
    </w:p>
    <w:p w14:paraId="24930CA4" w14:textId="77777777" w:rsidR="00806E45" w:rsidRPr="0088642E" w:rsidRDefault="00806E45" w:rsidP="005C159D">
      <w:pPr>
        <w:spacing w:line="360" w:lineRule="auto"/>
        <w:jc w:val="both"/>
        <w:rPr>
          <w:rFonts w:ascii="Palatino Linotype" w:eastAsia="Calibri" w:hAnsi="Palatino Linotype" w:cs="Tahoma"/>
          <w:bCs/>
          <w:sz w:val="22"/>
          <w:szCs w:val="22"/>
          <w:lang w:eastAsia="en-US"/>
        </w:rPr>
      </w:pPr>
    </w:p>
    <w:p w14:paraId="40E3632A" w14:textId="77777777" w:rsidR="00806E45" w:rsidRPr="0088642E" w:rsidRDefault="00806E45" w:rsidP="005C159D">
      <w:pPr>
        <w:spacing w:line="360" w:lineRule="auto"/>
        <w:jc w:val="both"/>
        <w:rPr>
          <w:rFonts w:ascii="Palatino Linotype" w:eastAsia="Calibri" w:hAnsi="Palatino Linotype" w:cs="Tahoma"/>
          <w:bCs/>
          <w:sz w:val="22"/>
          <w:szCs w:val="22"/>
          <w:lang w:eastAsia="en-US"/>
        </w:rPr>
      </w:pPr>
    </w:p>
    <w:p w14:paraId="182C5BF7" w14:textId="77777777" w:rsidR="0032521B" w:rsidRDefault="0032521B" w:rsidP="005C159D">
      <w:pPr>
        <w:spacing w:line="360" w:lineRule="auto"/>
        <w:jc w:val="both"/>
        <w:rPr>
          <w:rFonts w:ascii="Palatino Linotype" w:eastAsia="Calibri" w:hAnsi="Palatino Linotype" w:cs="Tahoma"/>
          <w:bCs/>
          <w:sz w:val="22"/>
          <w:szCs w:val="22"/>
          <w:lang w:eastAsia="en-US"/>
        </w:rPr>
      </w:pPr>
    </w:p>
    <w:p w14:paraId="4E10D6DC" w14:textId="77777777" w:rsidR="00236676" w:rsidRDefault="00236676" w:rsidP="005C159D">
      <w:pPr>
        <w:spacing w:line="360" w:lineRule="auto"/>
        <w:jc w:val="both"/>
        <w:rPr>
          <w:rFonts w:ascii="Palatino Linotype" w:eastAsia="Calibri" w:hAnsi="Palatino Linotype" w:cs="Tahoma"/>
          <w:bCs/>
          <w:sz w:val="22"/>
          <w:szCs w:val="22"/>
          <w:lang w:eastAsia="en-US"/>
        </w:rPr>
      </w:pPr>
    </w:p>
    <w:p w14:paraId="770F98D3" w14:textId="77777777" w:rsidR="00236676" w:rsidRDefault="00236676" w:rsidP="005C159D">
      <w:pPr>
        <w:spacing w:line="360" w:lineRule="auto"/>
        <w:jc w:val="both"/>
        <w:rPr>
          <w:rFonts w:ascii="Palatino Linotype" w:eastAsia="Calibri" w:hAnsi="Palatino Linotype" w:cs="Tahoma"/>
          <w:bCs/>
          <w:sz w:val="22"/>
          <w:szCs w:val="22"/>
          <w:lang w:eastAsia="en-US"/>
        </w:rPr>
      </w:pPr>
    </w:p>
    <w:p w14:paraId="2C66CDDD" w14:textId="77777777" w:rsidR="00236676" w:rsidRPr="0088642E" w:rsidRDefault="00236676" w:rsidP="005C159D">
      <w:pPr>
        <w:spacing w:line="360" w:lineRule="auto"/>
        <w:jc w:val="both"/>
        <w:rPr>
          <w:rFonts w:ascii="Palatino Linotype" w:eastAsia="Calibri" w:hAnsi="Palatino Linotype" w:cs="Tahoma"/>
          <w:bCs/>
          <w:sz w:val="22"/>
          <w:szCs w:val="22"/>
          <w:lang w:eastAsia="en-US"/>
        </w:rPr>
      </w:pPr>
    </w:p>
    <w:p w14:paraId="781CFD02" w14:textId="77777777" w:rsidR="00806E45" w:rsidRPr="0088642E" w:rsidRDefault="00806E45" w:rsidP="005C159D">
      <w:pPr>
        <w:spacing w:line="360" w:lineRule="auto"/>
        <w:jc w:val="both"/>
        <w:rPr>
          <w:rFonts w:ascii="Palatino Linotype" w:eastAsia="Calibri" w:hAnsi="Palatino Linotype" w:cs="Tahoma"/>
          <w:bCs/>
          <w:sz w:val="22"/>
          <w:szCs w:val="22"/>
          <w:lang w:eastAsia="en-US"/>
        </w:rPr>
      </w:pPr>
      <w:r w:rsidRPr="0088642E">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56AE6F85" wp14:editId="7CF9311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4E03C6" w14:textId="77777777" w:rsidR="00A35825" w:rsidRPr="005173F3" w:rsidRDefault="00A35825" w:rsidP="00806E45">
                            <w:pPr>
                              <w:jc w:val="center"/>
                              <w:rPr>
                                <w:rFonts w:ascii="Palatino Linotype" w:hAnsi="Palatino Linotype" w:cs="Tahoma"/>
                                <w:b/>
                                <w:sz w:val="22"/>
                                <w:szCs w:val="24"/>
                              </w:rPr>
                            </w:pPr>
                            <w:r w:rsidRPr="005173F3">
                              <w:rPr>
                                <w:rFonts w:ascii="Palatino Linotype" w:hAnsi="Palatino Linotype" w:cs="Tahoma"/>
                                <w:b/>
                                <w:sz w:val="22"/>
                                <w:szCs w:val="24"/>
                              </w:rPr>
                              <w:t>Alexis Tapia Ramírez</w:t>
                            </w:r>
                          </w:p>
                          <w:p w14:paraId="06F3CBE7" w14:textId="77777777" w:rsidR="00A35825" w:rsidRPr="005173F3" w:rsidRDefault="00A35825" w:rsidP="00806E45">
                            <w:pPr>
                              <w:jc w:val="center"/>
                              <w:rPr>
                                <w:rFonts w:ascii="Palatino Linotype" w:hAnsi="Palatino Linotype" w:cs="Tahoma"/>
                                <w:sz w:val="22"/>
                                <w:szCs w:val="24"/>
                              </w:rPr>
                            </w:pPr>
                            <w:r w:rsidRPr="005173F3">
                              <w:rPr>
                                <w:rFonts w:ascii="Palatino Linotype" w:hAnsi="Palatino Linotype" w:cs="Tahoma"/>
                                <w:sz w:val="22"/>
                                <w:szCs w:val="24"/>
                              </w:rPr>
                              <w:t xml:space="preserve">Secretario Técnico del Pleno </w:t>
                            </w:r>
                          </w:p>
                          <w:p w14:paraId="51E211E4" w14:textId="7CACACC9" w:rsidR="00A35825" w:rsidRPr="005173F3" w:rsidRDefault="00A35825" w:rsidP="00806E45">
                            <w:pPr>
                              <w:jc w:val="center"/>
                              <w:rPr>
                                <w:rFonts w:ascii="Palatino Linotype" w:hAnsi="Palatino Linotype"/>
                                <w:b/>
                                <w:sz w:val="22"/>
                                <w:szCs w:val="24"/>
                              </w:rPr>
                            </w:pPr>
                            <w:r w:rsidRPr="005173F3">
                              <w:rPr>
                                <w:rFonts w:ascii="Palatino Linotype" w:hAnsi="Palatino Linotype"/>
                                <w:b/>
                                <w:sz w:val="22"/>
                                <w:szCs w:val="24"/>
                              </w:rPr>
                              <w:t>(Rúbrica)</w:t>
                            </w:r>
                          </w:p>
                          <w:p w14:paraId="68D541C6" w14:textId="77777777" w:rsidR="00A35825" w:rsidRPr="005173F3" w:rsidRDefault="00A35825" w:rsidP="00806E45">
                            <w:pPr>
                              <w:jc w:val="center"/>
                              <w:rPr>
                                <w:rFonts w:ascii="Palatino Linotype" w:hAnsi="Palatino Linotype"/>
                                <w:sz w:val="22"/>
                                <w:szCs w:val="24"/>
                              </w:rPr>
                            </w:pPr>
                          </w:p>
                          <w:p w14:paraId="584942FD" w14:textId="77777777" w:rsidR="00A35825" w:rsidRPr="00EF2FC0" w:rsidRDefault="00A35825" w:rsidP="00806E45">
                            <w:pPr>
                              <w:jc w:val="center"/>
                              <w:rPr>
                                <w:rFonts w:ascii="Palatino Linotype" w:hAnsi="Palatino Linotype"/>
                                <w:sz w:val="24"/>
                                <w:szCs w:val="24"/>
                              </w:rPr>
                            </w:pPr>
                          </w:p>
                          <w:p w14:paraId="0D9BB9A2" w14:textId="77777777" w:rsidR="00A35825" w:rsidRDefault="00A35825"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E6F85"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774E03C6" w14:textId="77777777" w:rsidR="00A35825" w:rsidRPr="005173F3" w:rsidRDefault="00A35825" w:rsidP="00806E45">
                      <w:pPr>
                        <w:jc w:val="center"/>
                        <w:rPr>
                          <w:rFonts w:ascii="Palatino Linotype" w:hAnsi="Palatino Linotype" w:cs="Tahoma"/>
                          <w:b/>
                          <w:sz w:val="22"/>
                          <w:szCs w:val="24"/>
                        </w:rPr>
                      </w:pPr>
                      <w:r w:rsidRPr="005173F3">
                        <w:rPr>
                          <w:rFonts w:ascii="Palatino Linotype" w:hAnsi="Palatino Linotype" w:cs="Tahoma"/>
                          <w:b/>
                          <w:sz w:val="22"/>
                          <w:szCs w:val="24"/>
                        </w:rPr>
                        <w:t>Alexis Tapia Ramírez</w:t>
                      </w:r>
                    </w:p>
                    <w:p w14:paraId="06F3CBE7" w14:textId="77777777" w:rsidR="00A35825" w:rsidRPr="005173F3" w:rsidRDefault="00A35825" w:rsidP="00806E45">
                      <w:pPr>
                        <w:jc w:val="center"/>
                        <w:rPr>
                          <w:rFonts w:ascii="Palatino Linotype" w:hAnsi="Palatino Linotype" w:cs="Tahoma"/>
                          <w:sz w:val="22"/>
                          <w:szCs w:val="24"/>
                        </w:rPr>
                      </w:pPr>
                      <w:r w:rsidRPr="005173F3">
                        <w:rPr>
                          <w:rFonts w:ascii="Palatino Linotype" w:hAnsi="Palatino Linotype" w:cs="Tahoma"/>
                          <w:sz w:val="22"/>
                          <w:szCs w:val="24"/>
                        </w:rPr>
                        <w:t xml:space="preserve">Secretario Técnico del Pleno </w:t>
                      </w:r>
                    </w:p>
                    <w:p w14:paraId="51E211E4" w14:textId="7CACACC9" w:rsidR="00A35825" w:rsidRPr="005173F3" w:rsidRDefault="00A35825" w:rsidP="00806E45">
                      <w:pPr>
                        <w:jc w:val="center"/>
                        <w:rPr>
                          <w:rFonts w:ascii="Palatino Linotype" w:hAnsi="Palatino Linotype"/>
                          <w:b/>
                          <w:sz w:val="22"/>
                          <w:szCs w:val="24"/>
                        </w:rPr>
                      </w:pPr>
                      <w:r w:rsidRPr="005173F3">
                        <w:rPr>
                          <w:rFonts w:ascii="Palatino Linotype" w:hAnsi="Palatino Linotype"/>
                          <w:b/>
                          <w:sz w:val="22"/>
                          <w:szCs w:val="24"/>
                        </w:rPr>
                        <w:t>(Rúbrica)</w:t>
                      </w:r>
                    </w:p>
                    <w:p w14:paraId="68D541C6" w14:textId="77777777" w:rsidR="00A35825" w:rsidRPr="005173F3" w:rsidRDefault="00A35825" w:rsidP="00806E45">
                      <w:pPr>
                        <w:jc w:val="center"/>
                        <w:rPr>
                          <w:rFonts w:ascii="Palatino Linotype" w:hAnsi="Palatino Linotype"/>
                          <w:sz w:val="22"/>
                          <w:szCs w:val="24"/>
                        </w:rPr>
                      </w:pPr>
                    </w:p>
                    <w:p w14:paraId="584942FD" w14:textId="77777777" w:rsidR="00A35825" w:rsidRPr="00EF2FC0" w:rsidRDefault="00A35825" w:rsidP="00806E45">
                      <w:pPr>
                        <w:jc w:val="center"/>
                        <w:rPr>
                          <w:rFonts w:ascii="Palatino Linotype" w:hAnsi="Palatino Linotype"/>
                          <w:sz w:val="24"/>
                          <w:szCs w:val="24"/>
                        </w:rPr>
                      </w:pPr>
                    </w:p>
                    <w:p w14:paraId="0D9BB9A2" w14:textId="77777777" w:rsidR="00A35825" w:rsidRDefault="00A35825" w:rsidP="00806E45"/>
                  </w:txbxContent>
                </v:textbox>
                <w10:wrap anchorx="page"/>
              </v:shape>
            </w:pict>
          </mc:Fallback>
        </mc:AlternateContent>
      </w:r>
    </w:p>
    <w:p w14:paraId="0B233DBA" w14:textId="77777777" w:rsidR="00806E45" w:rsidRPr="0088642E" w:rsidRDefault="00806E45" w:rsidP="005C159D">
      <w:pPr>
        <w:spacing w:line="360" w:lineRule="auto"/>
        <w:jc w:val="both"/>
        <w:rPr>
          <w:rFonts w:ascii="Palatino Linotype" w:eastAsia="Calibri" w:hAnsi="Palatino Linotype" w:cs="Tahoma"/>
          <w:bCs/>
          <w:sz w:val="22"/>
          <w:szCs w:val="22"/>
          <w:lang w:eastAsia="en-US"/>
        </w:rPr>
      </w:pPr>
    </w:p>
    <w:p w14:paraId="6203AFC2" w14:textId="77777777" w:rsidR="00806E45" w:rsidRPr="0088642E" w:rsidRDefault="00806E45" w:rsidP="005C159D">
      <w:pPr>
        <w:spacing w:line="360" w:lineRule="auto"/>
        <w:jc w:val="both"/>
        <w:rPr>
          <w:rFonts w:ascii="Palatino Linotype" w:eastAsia="Calibri" w:hAnsi="Palatino Linotype" w:cs="Tahoma"/>
          <w:bCs/>
          <w:sz w:val="22"/>
          <w:szCs w:val="22"/>
          <w:lang w:eastAsia="en-US"/>
        </w:rPr>
      </w:pPr>
    </w:p>
    <w:p w14:paraId="427A7F3E" w14:textId="7C56E547" w:rsidR="00F4018F" w:rsidRDefault="000813B0" w:rsidP="005C159D">
      <w:pPr>
        <w:tabs>
          <w:tab w:val="left" w:pos="8931"/>
        </w:tabs>
        <w:spacing w:line="360" w:lineRule="auto"/>
        <w:jc w:val="both"/>
        <w:rPr>
          <w:rFonts w:ascii="Palatino Linotype" w:eastAsia="Calibri" w:hAnsi="Palatino Linotype" w:cs="Arial"/>
          <w:sz w:val="22"/>
          <w:szCs w:val="22"/>
          <w:lang w:eastAsia="en-US"/>
        </w:rPr>
      </w:pPr>
      <w:r w:rsidRPr="0088642E">
        <w:rPr>
          <w:rFonts w:ascii="Palatino Linotype" w:eastAsia="Calibri" w:hAnsi="Palatino Linotype" w:cs="Arial"/>
          <w:sz w:val="22"/>
          <w:szCs w:val="22"/>
          <w:lang w:eastAsia="en-US"/>
        </w:rPr>
        <w:t>Esta foja corresponde a la resolución de</w:t>
      </w:r>
      <w:r w:rsidR="00F4018F" w:rsidRPr="0088642E">
        <w:rPr>
          <w:rFonts w:ascii="Palatino Linotype" w:eastAsia="Calibri" w:hAnsi="Palatino Linotype" w:cs="Arial"/>
          <w:sz w:val="22"/>
          <w:szCs w:val="22"/>
          <w:lang w:eastAsia="en-US"/>
        </w:rPr>
        <w:t xml:space="preserve"> fecha </w:t>
      </w:r>
      <w:r w:rsidR="00273A94">
        <w:rPr>
          <w:rFonts w:ascii="Palatino Linotype" w:eastAsia="Calibri" w:hAnsi="Palatino Linotype" w:cs="Arial"/>
          <w:sz w:val="22"/>
          <w:szCs w:val="22"/>
          <w:lang w:eastAsia="en-US"/>
        </w:rPr>
        <w:t>doce</w:t>
      </w:r>
      <w:r w:rsidR="00CD481A" w:rsidRPr="0088642E">
        <w:rPr>
          <w:rFonts w:ascii="Palatino Linotype" w:eastAsia="Calibri" w:hAnsi="Palatino Linotype" w:cs="Arial"/>
          <w:sz w:val="22"/>
          <w:szCs w:val="22"/>
          <w:lang w:eastAsia="en-US"/>
        </w:rPr>
        <w:t xml:space="preserve"> de diciembre</w:t>
      </w:r>
      <w:r w:rsidR="00F4018F" w:rsidRPr="0088642E">
        <w:rPr>
          <w:rFonts w:ascii="Palatino Linotype" w:eastAsia="Calibri" w:hAnsi="Palatino Linotype" w:cs="Arial"/>
          <w:sz w:val="22"/>
          <w:szCs w:val="22"/>
          <w:lang w:eastAsia="en-US"/>
        </w:rPr>
        <w:t xml:space="preserve"> de dos mil dieciocho, emitida en el recurso de revisión número </w:t>
      </w:r>
      <w:r w:rsidR="00CD481A" w:rsidRPr="0088642E">
        <w:rPr>
          <w:rFonts w:ascii="Palatino Linotype" w:eastAsia="Calibri" w:hAnsi="Palatino Linotype" w:cs="Arial"/>
          <w:bCs/>
          <w:sz w:val="22"/>
          <w:szCs w:val="22"/>
          <w:lang w:eastAsia="en-US"/>
        </w:rPr>
        <w:t>03771</w:t>
      </w:r>
      <w:r w:rsidR="00961771" w:rsidRPr="0088642E">
        <w:rPr>
          <w:rFonts w:ascii="Palatino Linotype" w:eastAsia="Calibri" w:hAnsi="Palatino Linotype" w:cs="Arial"/>
          <w:bCs/>
          <w:sz w:val="22"/>
          <w:szCs w:val="22"/>
          <w:lang w:eastAsia="en-US"/>
        </w:rPr>
        <w:t>/INFOEM/IP/RR/2018</w:t>
      </w:r>
      <w:r w:rsidR="00273A94">
        <w:rPr>
          <w:rFonts w:ascii="Palatino Linotype" w:eastAsia="Calibri" w:hAnsi="Palatino Linotype" w:cs="Arial"/>
          <w:bCs/>
          <w:sz w:val="22"/>
          <w:szCs w:val="22"/>
          <w:lang w:eastAsia="en-US"/>
        </w:rPr>
        <w:t xml:space="preserve"> y acumulados.</w:t>
      </w:r>
    </w:p>
    <w:sectPr w:rsidR="00F4018F" w:rsidSect="00F755E1">
      <w:headerReference w:type="default" r:id="rId27"/>
      <w:footerReference w:type="default" r:id="rId28"/>
      <w:headerReference w:type="first" r:id="rId29"/>
      <w:footerReference w:type="first" r:id="rId30"/>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71E1C" w14:textId="77777777" w:rsidR="000A15A7" w:rsidRDefault="000A15A7" w:rsidP="00B31222">
      <w:r>
        <w:separator/>
      </w:r>
    </w:p>
  </w:endnote>
  <w:endnote w:type="continuationSeparator" w:id="0">
    <w:p w14:paraId="0998A80A" w14:textId="77777777" w:rsidR="000A15A7" w:rsidRDefault="000A15A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5FDD66F" w14:textId="77777777" w:rsidR="00A35825" w:rsidRDefault="00A3582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36676">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36676">
              <w:rPr>
                <w:b/>
                <w:bCs/>
                <w:noProof/>
              </w:rPr>
              <w:t>26</w:t>
            </w:r>
            <w:r>
              <w:rPr>
                <w:b/>
                <w:bCs/>
                <w:sz w:val="24"/>
                <w:szCs w:val="24"/>
              </w:rPr>
              <w:fldChar w:fldCharType="end"/>
            </w:r>
          </w:p>
        </w:sdtContent>
      </w:sdt>
    </w:sdtContent>
  </w:sdt>
  <w:p w14:paraId="66182DB9" w14:textId="77777777" w:rsidR="00A35825" w:rsidRDefault="00A358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6B5C7B1" w14:textId="77777777" w:rsidR="00A35825" w:rsidRDefault="00A3582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3667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36676">
              <w:rPr>
                <w:b/>
                <w:bCs/>
                <w:noProof/>
              </w:rPr>
              <w:t>26</w:t>
            </w:r>
            <w:r>
              <w:rPr>
                <w:b/>
                <w:bCs/>
                <w:sz w:val="24"/>
                <w:szCs w:val="24"/>
              </w:rPr>
              <w:fldChar w:fldCharType="end"/>
            </w:r>
          </w:p>
        </w:sdtContent>
      </w:sdt>
    </w:sdtContent>
  </w:sdt>
  <w:p w14:paraId="16BAA646" w14:textId="77777777" w:rsidR="00A35825" w:rsidRDefault="00A358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CF52E" w14:textId="77777777" w:rsidR="000A15A7" w:rsidRDefault="000A15A7" w:rsidP="00B31222">
      <w:r>
        <w:separator/>
      </w:r>
    </w:p>
  </w:footnote>
  <w:footnote w:type="continuationSeparator" w:id="0">
    <w:p w14:paraId="60A157F6" w14:textId="77777777" w:rsidR="000A15A7" w:rsidRDefault="000A15A7"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A35825" w:rsidRPr="005C106F" w14:paraId="7BF8F316" w14:textId="77777777" w:rsidTr="00202DB8">
      <w:trPr>
        <w:trHeight w:val="1435"/>
      </w:trPr>
      <w:tc>
        <w:tcPr>
          <w:tcW w:w="2835" w:type="dxa"/>
          <w:shd w:val="clear" w:color="auto" w:fill="auto"/>
        </w:tcPr>
        <w:p w14:paraId="471C4E19" w14:textId="77777777" w:rsidR="00A35825" w:rsidRPr="005C106F" w:rsidRDefault="00A35825" w:rsidP="00EF4A64">
          <w:pPr>
            <w:tabs>
              <w:tab w:val="right" w:pos="4273"/>
            </w:tabs>
            <w:rPr>
              <w:rFonts w:ascii="Garamond" w:eastAsia="Calibri" w:hAnsi="Garamond"/>
              <w:sz w:val="16"/>
              <w:szCs w:val="16"/>
              <w:lang w:eastAsia="en-US"/>
            </w:rPr>
          </w:pPr>
        </w:p>
      </w:tc>
      <w:tc>
        <w:tcPr>
          <w:tcW w:w="6733" w:type="dxa"/>
          <w:shd w:val="clear" w:color="auto" w:fill="auto"/>
        </w:tcPr>
        <w:p w14:paraId="23ECFDFC" w14:textId="77777777" w:rsidR="00A35825" w:rsidRDefault="00A35825"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A35825" w14:paraId="37E53EF7" w14:textId="77777777" w:rsidTr="005743D2">
            <w:trPr>
              <w:gridBefore w:val="1"/>
              <w:gridAfter w:val="1"/>
              <w:wBefore w:w="572" w:type="dxa"/>
              <w:wAfter w:w="77" w:type="dxa"/>
              <w:trHeight w:val="144"/>
            </w:trPr>
            <w:tc>
              <w:tcPr>
                <w:tcW w:w="2698" w:type="dxa"/>
                <w:gridSpan w:val="2"/>
              </w:tcPr>
              <w:p w14:paraId="55D86B69" w14:textId="77777777" w:rsidR="00A35825" w:rsidRPr="008B0418" w:rsidRDefault="00A35825" w:rsidP="005743D2">
                <w:pPr>
                  <w:tabs>
                    <w:tab w:val="right" w:pos="8838"/>
                  </w:tabs>
                  <w:rPr>
                    <w:rFonts w:ascii="Palatino Linotype" w:eastAsia="Calibri" w:hAnsi="Palatino Linotype" w:cs="Tahoma"/>
                    <w:b/>
                    <w:sz w:val="22"/>
                    <w:szCs w:val="22"/>
                    <w:lang w:eastAsia="en-US"/>
                  </w:rPr>
                </w:pPr>
                <w:r w:rsidRPr="008B0418">
                  <w:rPr>
                    <w:rFonts w:ascii="Palatino Linotype" w:eastAsia="Calibri" w:hAnsi="Palatino Linotype" w:cs="Tahoma"/>
                    <w:b/>
                    <w:sz w:val="22"/>
                    <w:szCs w:val="22"/>
                    <w:lang w:eastAsia="en-US"/>
                  </w:rPr>
                  <w:t>Recurso de Revisión:</w:t>
                </w:r>
              </w:p>
            </w:tc>
            <w:tc>
              <w:tcPr>
                <w:tcW w:w="2972" w:type="dxa"/>
              </w:tcPr>
              <w:p w14:paraId="6A9D8431" w14:textId="123F6AAF" w:rsidR="00A35825" w:rsidRPr="008B0418" w:rsidRDefault="00A35825"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03771</w:t>
                </w:r>
                <w:r w:rsidRPr="008B0418">
                  <w:rPr>
                    <w:rFonts w:ascii="Palatino Linotype" w:eastAsia="Calibri" w:hAnsi="Palatino Linotype" w:cs="Tahoma"/>
                    <w:bCs/>
                    <w:sz w:val="22"/>
                    <w:szCs w:val="22"/>
                    <w:lang w:eastAsia="en-US"/>
                  </w:rPr>
                  <w:t>/INFOEM/IP/RR/2018</w:t>
                </w:r>
                <w:r>
                  <w:rPr>
                    <w:rFonts w:ascii="Palatino Linotype" w:eastAsia="Calibri" w:hAnsi="Palatino Linotype" w:cs="Tahoma"/>
                    <w:bCs/>
                    <w:sz w:val="22"/>
                    <w:szCs w:val="22"/>
                    <w:lang w:eastAsia="en-US"/>
                  </w:rPr>
                  <w:t xml:space="preserve"> y Acumulados</w:t>
                </w:r>
              </w:p>
            </w:tc>
          </w:tr>
          <w:tr w:rsidR="00A35825" w14:paraId="03FCFC6B" w14:textId="77777777" w:rsidTr="005743D2">
            <w:trPr>
              <w:gridBefore w:val="1"/>
              <w:gridAfter w:val="1"/>
              <w:wBefore w:w="572" w:type="dxa"/>
              <w:wAfter w:w="77" w:type="dxa"/>
              <w:trHeight w:val="144"/>
            </w:trPr>
            <w:tc>
              <w:tcPr>
                <w:tcW w:w="2698" w:type="dxa"/>
                <w:gridSpan w:val="2"/>
              </w:tcPr>
              <w:p w14:paraId="70AD6A89" w14:textId="599708F4" w:rsidR="00A35825" w:rsidRPr="008B0418" w:rsidRDefault="00A35825" w:rsidP="005743D2">
                <w:pPr>
                  <w:tabs>
                    <w:tab w:val="right" w:pos="8838"/>
                  </w:tabs>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r w:rsidRPr="008B0418">
                  <w:rPr>
                    <w:rFonts w:ascii="Palatino Linotype" w:eastAsia="Calibri" w:hAnsi="Palatino Linotype" w:cs="Tahoma"/>
                    <w:b/>
                    <w:sz w:val="22"/>
                    <w:szCs w:val="22"/>
                    <w:lang w:eastAsia="en-US"/>
                  </w:rPr>
                  <w:t>:</w:t>
                </w:r>
              </w:p>
            </w:tc>
            <w:tc>
              <w:tcPr>
                <w:tcW w:w="2972" w:type="dxa"/>
              </w:tcPr>
              <w:p w14:paraId="47DCFDAF" w14:textId="24A027EF" w:rsidR="00A35825" w:rsidRPr="008B0418" w:rsidRDefault="00A35825" w:rsidP="005743D2">
                <w:pPr>
                  <w:tabs>
                    <w:tab w:val="right" w:pos="8838"/>
                  </w:tabs>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Universidad Politécnica del Valle de Toluca</w:t>
                </w:r>
              </w:p>
            </w:tc>
          </w:tr>
          <w:tr w:rsidR="00A35825" w14:paraId="12AEF9AC" w14:textId="77777777" w:rsidTr="005743D2">
            <w:trPr>
              <w:gridBefore w:val="1"/>
              <w:gridAfter w:val="1"/>
              <w:wBefore w:w="572" w:type="dxa"/>
              <w:wAfter w:w="77" w:type="dxa"/>
              <w:trHeight w:val="138"/>
            </w:trPr>
            <w:tc>
              <w:tcPr>
                <w:tcW w:w="2698" w:type="dxa"/>
                <w:gridSpan w:val="2"/>
              </w:tcPr>
              <w:p w14:paraId="1B6C402F" w14:textId="77777777" w:rsidR="00A35825" w:rsidRPr="008B0418" w:rsidRDefault="00A35825" w:rsidP="005743D2">
                <w:pPr>
                  <w:tabs>
                    <w:tab w:val="right" w:pos="8838"/>
                  </w:tabs>
                  <w:rPr>
                    <w:rFonts w:ascii="Palatino Linotype" w:eastAsia="Calibri" w:hAnsi="Palatino Linotype" w:cs="Tahoma"/>
                    <w:b/>
                    <w:sz w:val="22"/>
                    <w:szCs w:val="22"/>
                    <w:lang w:eastAsia="en-US"/>
                  </w:rPr>
                </w:pPr>
                <w:r w:rsidRPr="008B0418">
                  <w:rPr>
                    <w:rFonts w:ascii="Palatino Linotype" w:eastAsia="Calibri" w:hAnsi="Palatino Linotype" w:cs="Tahoma"/>
                    <w:b/>
                    <w:sz w:val="22"/>
                    <w:szCs w:val="22"/>
                    <w:lang w:eastAsia="en-US"/>
                  </w:rPr>
                  <w:t>Comisionado Ponente:</w:t>
                </w:r>
              </w:p>
            </w:tc>
            <w:tc>
              <w:tcPr>
                <w:tcW w:w="2972" w:type="dxa"/>
              </w:tcPr>
              <w:p w14:paraId="22E6FE1A" w14:textId="77777777" w:rsidR="00A35825" w:rsidRPr="008B0418" w:rsidRDefault="00A35825" w:rsidP="005743D2">
                <w:pPr>
                  <w:tabs>
                    <w:tab w:val="right" w:pos="8838"/>
                  </w:tabs>
                  <w:jc w:val="both"/>
                  <w:rPr>
                    <w:rFonts w:ascii="Palatino Linotype" w:eastAsia="Calibri" w:hAnsi="Palatino Linotype" w:cs="Tahoma"/>
                    <w:b/>
                    <w:sz w:val="22"/>
                    <w:szCs w:val="22"/>
                    <w:lang w:eastAsia="en-US"/>
                  </w:rPr>
                </w:pPr>
                <w:r w:rsidRPr="008B0418">
                  <w:rPr>
                    <w:rFonts w:ascii="Palatino Linotype" w:eastAsia="Calibri" w:hAnsi="Palatino Linotype" w:cs="Tahoma"/>
                    <w:sz w:val="22"/>
                    <w:szCs w:val="22"/>
                    <w:lang w:eastAsia="en-US"/>
                  </w:rPr>
                  <w:t>Luis Gustavo Parra Noriega</w:t>
                </w:r>
              </w:p>
            </w:tc>
          </w:tr>
          <w:tr w:rsidR="00A35825" w14:paraId="37AFCE99" w14:textId="77777777" w:rsidTr="00DB7E5F">
            <w:trPr>
              <w:trHeight w:val="283"/>
            </w:trPr>
            <w:tc>
              <w:tcPr>
                <w:tcW w:w="2698" w:type="dxa"/>
                <w:gridSpan w:val="2"/>
              </w:tcPr>
              <w:p w14:paraId="5DAD073C" w14:textId="77777777" w:rsidR="00A35825" w:rsidRPr="00E10748" w:rsidRDefault="00A35825" w:rsidP="005743D2">
                <w:pPr>
                  <w:tabs>
                    <w:tab w:val="right" w:pos="8838"/>
                  </w:tabs>
                  <w:rPr>
                    <w:rFonts w:ascii="Tahoma" w:eastAsia="Calibri" w:hAnsi="Tahoma" w:cs="Tahoma"/>
                    <w:b/>
                    <w:sz w:val="22"/>
                    <w:szCs w:val="22"/>
                    <w:lang w:eastAsia="en-US"/>
                  </w:rPr>
                </w:pPr>
              </w:p>
            </w:tc>
            <w:tc>
              <w:tcPr>
                <w:tcW w:w="3621" w:type="dxa"/>
                <w:gridSpan w:val="3"/>
              </w:tcPr>
              <w:p w14:paraId="51FB7B23" w14:textId="77777777" w:rsidR="00A35825" w:rsidRPr="00E10748" w:rsidRDefault="00A35825" w:rsidP="005743D2">
                <w:pPr>
                  <w:tabs>
                    <w:tab w:val="right" w:pos="8838"/>
                  </w:tabs>
                  <w:jc w:val="both"/>
                  <w:rPr>
                    <w:rFonts w:ascii="Tahoma" w:eastAsia="Calibri" w:hAnsi="Tahoma" w:cs="Tahoma"/>
                    <w:b/>
                    <w:sz w:val="22"/>
                    <w:szCs w:val="22"/>
                    <w:lang w:eastAsia="en-US"/>
                  </w:rPr>
                </w:pPr>
              </w:p>
            </w:tc>
          </w:tr>
        </w:tbl>
        <w:p w14:paraId="6E959819" w14:textId="77777777" w:rsidR="00A35825" w:rsidRPr="005C106F" w:rsidRDefault="00A35825" w:rsidP="005743D2">
          <w:pPr>
            <w:tabs>
              <w:tab w:val="right" w:pos="8838"/>
            </w:tabs>
            <w:ind w:left="-28"/>
            <w:jc w:val="both"/>
            <w:rPr>
              <w:rFonts w:ascii="Arial" w:eastAsia="Calibri" w:hAnsi="Arial" w:cs="Arial"/>
              <w:b/>
              <w:sz w:val="22"/>
              <w:szCs w:val="22"/>
              <w:lang w:eastAsia="en-US"/>
            </w:rPr>
          </w:pPr>
        </w:p>
      </w:tc>
    </w:tr>
  </w:tbl>
  <w:p w14:paraId="18928483" w14:textId="77777777" w:rsidR="00A35825" w:rsidRPr="00443C6B" w:rsidRDefault="00A35825"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A35825" w:rsidRPr="005C106F" w14:paraId="377709BC" w14:textId="77777777" w:rsidTr="003B165A">
      <w:trPr>
        <w:trHeight w:val="1435"/>
      </w:trPr>
      <w:tc>
        <w:tcPr>
          <w:tcW w:w="2835" w:type="dxa"/>
          <w:shd w:val="clear" w:color="auto" w:fill="auto"/>
        </w:tcPr>
        <w:p w14:paraId="17789001" w14:textId="77777777" w:rsidR="00A35825" w:rsidRPr="005C106F" w:rsidRDefault="00A35825" w:rsidP="00DB7E5F">
          <w:pPr>
            <w:tabs>
              <w:tab w:val="right" w:pos="4273"/>
            </w:tabs>
            <w:rPr>
              <w:rFonts w:ascii="Garamond" w:eastAsia="Calibri" w:hAnsi="Garamond"/>
              <w:sz w:val="16"/>
              <w:szCs w:val="16"/>
              <w:lang w:eastAsia="en-US"/>
            </w:rPr>
          </w:pPr>
        </w:p>
      </w:tc>
      <w:tc>
        <w:tcPr>
          <w:tcW w:w="6733" w:type="dxa"/>
          <w:shd w:val="clear" w:color="auto" w:fill="auto"/>
        </w:tcPr>
        <w:p w14:paraId="07392CC4" w14:textId="77777777" w:rsidR="00A35825" w:rsidRPr="005C106F" w:rsidRDefault="00A35825" w:rsidP="00DB7E5F">
          <w:pPr>
            <w:tabs>
              <w:tab w:val="right" w:pos="8838"/>
            </w:tabs>
            <w:ind w:left="-28"/>
            <w:jc w:val="both"/>
            <w:rPr>
              <w:rFonts w:ascii="Arial" w:eastAsia="Calibri" w:hAnsi="Arial" w:cs="Arial"/>
              <w:b/>
              <w:sz w:val="22"/>
              <w:szCs w:val="22"/>
              <w:lang w:eastAsia="en-US"/>
            </w:rPr>
          </w:pPr>
        </w:p>
      </w:tc>
    </w:tr>
  </w:tbl>
  <w:p w14:paraId="6CBD436A" w14:textId="77777777" w:rsidR="00A35825" w:rsidRDefault="00A35825"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D9B24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26334A"/>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274D99"/>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3F71EA"/>
    <w:multiLevelType w:val="hybridMultilevel"/>
    <w:tmpl w:val="D3144F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15:restartNumberingAfterBreak="0">
    <w:nsid w:val="27772966"/>
    <w:multiLevelType w:val="hybridMultilevel"/>
    <w:tmpl w:val="B644F2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B9487D"/>
    <w:multiLevelType w:val="hybridMultilevel"/>
    <w:tmpl w:val="62B897A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2055FF"/>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735F14"/>
    <w:multiLevelType w:val="hybridMultilevel"/>
    <w:tmpl w:val="E1980F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F23C94"/>
    <w:multiLevelType w:val="hybridMultilevel"/>
    <w:tmpl w:val="93E440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6BE2924"/>
    <w:multiLevelType w:val="hybridMultilevel"/>
    <w:tmpl w:val="FFDE72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9BA2D7B"/>
    <w:multiLevelType w:val="hybridMultilevel"/>
    <w:tmpl w:val="F0CA249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FB67A9"/>
    <w:multiLevelType w:val="hybridMultilevel"/>
    <w:tmpl w:val="2BCCBC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730181B"/>
    <w:multiLevelType w:val="hybridMultilevel"/>
    <w:tmpl w:val="FBAE06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8F737CF"/>
    <w:multiLevelType w:val="hybridMultilevel"/>
    <w:tmpl w:val="8DB01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A2926B6"/>
    <w:multiLevelType w:val="hybridMultilevel"/>
    <w:tmpl w:val="89CE4E2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335838"/>
    <w:multiLevelType w:val="hybridMultilevel"/>
    <w:tmpl w:val="4ADE97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3CB2BAE"/>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7FA2171"/>
    <w:multiLevelType w:val="hybridMultilevel"/>
    <w:tmpl w:val="5BE24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A13F56"/>
    <w:multiLevelType w:val="hybridMultilevel"/>
    <w:tmpl w:val="D10C42A2"/>
    <w:lvl w:ilvl="0" w:tplc="D1BE18BC">
      <w:start w:val="1"/>
      <w:numFmt w:val="decimal"/>
      <w:lvlText w:val="%1."/>
      <w:lvlJc w:val="left"/>
      <w:pPr>
        <w:ind w:left="2160" w:hanging="360"/>
      </w:pPr>
      <w:rPr>
        <w:rFonts w:hint="default"/>
        <w:b/>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8"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8F76AF3"/>
    <w:multiLevelType w:val="hybridMultilevel"/>
    <w:tmpl w:val="6CB86A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D5449D2"/>
    <w:multiLevelType w:val="hybridMultilevel"/>
    <w:tmpl w:val="665420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2"/>
  </w:num>
  <w:num w:numId="2">
    <w:abstractNumId w:val="0"/>
  </w:num>
  <w:num w:numId="3">
    <w:abstractNumId w:val="3"/>
  </w:num>
  <w:num w:numId="4">
    <w:abstractNumId w:val="30"/>
  </w:num>
  <w:num w:numId="5">
    <w:abstractNumId w:val="9"/>
  </w:num>
  <w:num w:numId="6">
    <w:abstractNumId w:val="29"/>
  </w:num>
  <w:num w:numId="7">
    <w:abstractNumId w:val="7"/>
  </w:num>
  <w:num w:numId="8">
    <w:abstractNumId w:val="28"/>
  </w:num>
  <w:num w:numId="9">
    <w:abstractNumId w:val="13"/>
  </w:num>
  <w:num w:numId="10">
    <w:abstractNumId w:val="1"/>
  </w:num>
  <w:num w:numId="11">
    <w:abstractNumId w:val="11"/>
  </w:num>
  <w:num w:numId="12">
    <w:abstractNumId w:val="25"/>
  </w:num>
  <w:num w:numId="13">
    <w:abstractNumId w:val="27"/>
  </w:num>
  <w:num w:numId="14">
    <w:abstractNumId w:val="12"/>
  </w:num>
  <w:num w:numId="15">
    <w:abstractNumId w:val="21"/>
  </w:num>
  <w:num w:numId="16">
    <w:abstractNumId w:val="26"/>
  </w:num>
  <w:num w:numId="17">
    <w:abstractNumId w:val="33"/>
  </w:num>
  <w:num w:numId="18">
    <w:abstractNumId w:val="19"/>
  </w:num>
  <w:num w:numId="19">
    <w:abstractNumId w:val="31"/>
  </w:num>
  <w:num w:numId="20">
    <w:abstractNumId w:val="17"/>
  </w:num>
  <w:num w:numId="21">
    <w:abstractNumId w:val="6"/>
  </w:num>
  <w:num w:numId="22">
    <w:abstractNumId w:val="15"/>
  </w:num>
  <w:num w:numId="23">
    <w:abstractNumId w:val="2"/>
  </w:num>
  <w:num w:numId="24">
    <w:abstractNumId w:val="16"/>
  </w:num>
  <w:num w:numId="25">
    <w:abstractNumId w:val="14"/>
  </w:num>
  <w:num w:numId="26">
    <w:abstractNumId w:val="4"/>
  </w:num>
  <w:num w:numId="27">
    <w:abstractNumId w:val="24"/>
  </w:num>
  <w:num w:numId="28">
    <w:abstractNumId w:val="8"/>
  </w:num>
  <w:num w:numId="29">
    <w:abstractNumId w:val="20"/>
  </w:num>
  <w:num w:numId="30">
    <w:abstractNumId w:val="5"/>
  </w:num>
  <w:num w:numId="31">
    <w:abstractNumId w:val="23"/>
  </w:num>
  <w:num w:numId="32">
    <w:abstractNumId w:val="22"/>
  </w:num>
  <w:num w:numId="33">
    <w:abstractNumId w:val="18"/>
  </w:num>
  <w:num w:numId="3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1CB"/>
    <w:rsid w:val="000006E7"/>
    <w:rsid w:val="000027EB"/>
    <w:rsid w:val="000037B2"/>
    <w:rsid w:val="0000485A"/>
    <w:rsid w:val="00006543"/>
    <w:rsid w:val="00006CF6"/>
    <w:rsid w:val="00013A19"/>
    <w:rsid w:val="00014465"/>
    <w:rsid w:val="000212E5"/>
    <w:rsid w:val="00021C64"/>
    <w:rsid w:val="000241C5"/>
    <w:rsid w:val="00026C8E"/>
    <w:rsid w:val="00030996"/>
    <w:rsid w:val="000313A7"/>
    <w:rsid w:val="00032F5B"/>
    <w:rsid w:val="00034E9D"/>
    <w:rsid w:val="000373BC"/>
    <w:rsid w:val="00037B34"/>
    <w:rsid w:val="00037F4B"/>
    <w:rsid w:val="00043C4B"/>
    <w:rsid w:val="0004646B"/>
    <w:rsid w:val="00047D67"/>
    <w:rsid w:val="000528E6"/>
    <w:rsid w:val="00054E79"/>
    <w:rsid w:val="0006017B"/>
    <w:rsid w:val="000665C9"/>
    <w:rsid w:val="0006783C"/>
    <w:rsid w:val="000737C3"/>
    <w:rsid w:val="000813B0"/>
    <w:rsid w:val="0008148B"/>
    <w:rsid w:val="0008165E"/>
    <w:rsid w:val="000822DE"/>
    <w:rsid w:val="000863C9"/>
    <w:rsid w:val="000879FC"/>
    <w:rsid w:val="00092964"/>
    <w:rsid w:val="000946D7"/>
    <w:rsid w:val="00097211"/>
    <w:rsid w:val="000A15A7"/>
    <w:rsid w:val="000A20A4"/>
    <w:rsid w:val="000A238F"/>
    <w:rsid w:val="000A7211"/>
    <w:rsid w:val="000B1D37"/>
    <w:rsid w:val="000B20D7"/>
    <w:rsid w:val="000B2C93"/>
    <w:rsid w:val="000B36DD"/>
    <w:rsid w:val="000B4F7B"/>
    <w:rsid w:val="000B5711"/>
    <w:rsid w:val="000B6020"/>
    <w:rsid w:val="000B691A"/>
    <w:rsid w:val="000C2283"/>
    <w:rsid w:val="000C27CA"/>
    <w:rsid w:val="000C5940"/>
    <w:rsid w:val="000C59CB"/>
    <w:rsid w:val="000C70A3"/>
    <w:rsid w:val="000D0B08"/>
    <w:rsid w:val="000E0BEA"/>
    <w:rsid w:val="000E3A23"/>
    <w:rsid w:val="000E5FBD"/>
    <w:rsid w:val="000F1FFF"/>
    <w:rsid w:val="000F24C8"/>
    <w:rsid w:val="000F3DA0"/>
    <w:rsid w:val="000F4876"/>
    <w:rsid w:val="000F555D"/>
    <w:rsid w:val="000F7A45"/>
    <w:rsid w:val="000F7FD8"/>
    <w:rsid w:val="00100BAC"/>
    <w:rsid w:val="001017B7"/>
    <w:rsid w:val="00101951"/>
    <w:rsid w:val="001034C6"/>
    <w:rsid w:val="001049B0"/>
    <w:rsid w:val="00104ADB"/>
    <w:rsid w:val="001057BC"/>
    <w:rsid w:val="00107D2F"/>
    <w:rsid w:val="001133D5"/>
    <w:rsid w:val="00114068"/>
    <w:rsid w:val="001150E9"/>
    <w:rsid w:val="00127757"/>
    <w:rsid w:val="00130F33"/>
    <w:rsid w:val="00132A80"/>
    <w:rsid w:val="00132F95"/>
    <w:rsid w:val="00134D14"/>
    <w:rsid w:val="00134FFF"/>
    <w:rsid w:val="0014307A"/>
    <w:rsid w:val="00144D0B"/>
    <w:rsid w:val="00147566"/>
    <w:rsid w:val="00151053"/>
    <w:rsid w:val="00151FBB"/>
    <w:rsid w:val="00155F96"/>
    <w:rsid w:val="00156408"/>
    <w:rsid w:val="00156A6B"/>
    <w:rsid w:val="00161DF9"/>
    <w:rsid w:val="00162CCE"/>
    <w:rsid w:val="00165891"/>
    <w:rsid w:val="00170545"/>
    <w:rsid w:val="00170A4B"/>
    <w:rsid w:val="00171ADD"/>
    <w:rsid w:val="00172996"/>
    <w:rsid w:val="0017459B"/>
    <w:rsid w:val="00176BDF"/>
    <w:rsid w:val="0018110D"/>
    <w:rsid w:val="00182F0F"/>
    <w:rsid w:val="00183D24"/>
    <w:rsid w:val="00184897"/>
    <w:rsid w:val="001851A6"/>
    <w:rsid w:val="001875A7"/>
    <w:rsid w:val="001879E1"/>
    <w:rsid w:val="00190783"/>
    <w:rsid w:val="0019389B"/>
    <w:rsid w:val="001A1AAB"/>
    <w:rsid w:val="001A1B94"/>
    <w:rsid w:val="001A22F5"/>
    <w:rsid w:val="001A275F"/>
    <w:rsid w:val="001A7FD2"/>
    <w:rsid w:val="001B107D"/>
    <w:rsid w:val="001B2CD9"/>
    <w:rsid w:val="001B62A0"/>
    <w:rsid w:val="001C282F"/>
    <w:rsid w:val="001C44EF"/>
    <w:rsid w:val="001D0086"/>
    <w:rsid w:val="001D0094"/>
    <w:rsid w:val="001D6BEC"/>
    <w:rsid w:val="001D7012"/>
    <w:rsid w:val="001D7BD2"/>
    <w:rsid w:val="001E2A4D"/>
    <w:rsid w:val="001E53C2"/>
    <w:rsid w:val="001E6C4D"/>
    <w:rsid w:val="001F0CDF"/>
    <w:rsid w:val="001F0E9C"/>
    <w:rsid w:val="001F1540"/>
    <w:rsid w:val="001F652C"/>
    <w:rsid w:val="001F654F"/>
    <w:rsid w:val="001F739F"/>
    <w:rsid w:val="001F78D9"/>
    <w:rsid w:val="00202DB8"/>
    <w:rsid w:val="00205907"/>
    <w:rsid w:val="00207736"/>
    <w:rsid w:val="00212460"/>
    <w:rsid w:val="00215D0D"/>
    <w:rsid w:val="00217AEF"/>
    <w:rsid w:val="00217C98"/>
    <w:rsid w:val="00221EC9"/>
    <w:rsid w:val="00222302"/>
    <w:rsid w:val="00223ECD"/>
    <w:rsid w:val="002241A6"/>
    <w:rsid w:val="002241E8"/>
    <w:rsid w:val="00224774"/>
    <w:rsid w:val="002247B0"/>
    <w:rsid w:val="00224F7A"/>
    <w:rsid w:val="00225152"/>
    <w:rsid w:val="00230A86"/>
    <w:rsid w:val="00230E81"/>
    <w:rsid w:val="00232673"/>
    <w:rsid w:val="00236676"/>
    <w:rsid w:val="00236863"/>
    <w:rsid w:val="00237C1F"/>
    <w:rsid w:val="00237D0D"/>
    <w:rsid w:val="002433A4"/>
    <w:rsid w:val="002435DC"/>
    <w:rsid w:val="00245460"/>
    <w:rsid w:val="00247B17"/>
    <w:rsid w:val="00250389"/>
    <w:rsid w:val="00252669"/>
    <w:rsid w:val="00254209"/>
    <w:rsid w:val="00254288"/>
    <w:rsid w:val="0025469C"/>
    <w:rsid w:val="002579CE"/>
    <w:rsid w:val="00260FEC"/>
    <w:rsid w:val="00261DD6"/>
    <w:rsid w:val="00264223"/>
    <w:rsid w:val="002657E2"/>
    <w:rsid w:val="002705D2"/>
    <w:rsid w:val="002727CC"/>
    <w:rsid w:val="00273679"/>
    <w:rsid w:val="00273A94"/>
    <w:rsid w:val="00274080"/>
    <w:rsid w:val="002744BF"/>
    <w:rsid w:val="00281A35"/>
    <w:rsid w:val="00283E90"/>
    <w:rsid w:val="00284486"/>
    <w:rsid w:val="00285644"/>
    <w:rsid w:val="0028581E"/>
    <w:rsid w:val="00285B21"/>
    <w:rsid w:val="00293491"/>
    <w:rsid w:val="002A0FB8"/>
    <w:rsid w:val="002A17C7"/>
    <w:rsid w:val="002A6193"/>
    <w:rsid w:val="002A7BD4"/>
    <w:rsid w:val="002A7F32"/>
    <w:rsid w:val="002B20A1"/>
    <w:rsid w:val="002B226E"/>
    <w:rsid w:val="002B46D4"/>
    <w:rsid w:val="002B54CF"/>
    <w:rsid w:val="002D1BE4"/>
    <w:rsid w:val="002D2607"/>
    <w:rsid w:val="002D6864"/>
    <w:rsid w:val="002E5015"/>
    <w:rsid w:val="002E7ACF"/>
    <w:rsid w:val="002F0CE9"/>
    <w:rsid w:val="002F3BD0"/>
    <w:rsid w:val="00300A0B"/>
    <w:rsid w:val="00301E67"/>
    <w:rsid w:val="00301F46"/>
    <w:rsid w:val="00303CAD"/>
    <w:rsid w:val="00305212"/>
    <w:rsid w:val="00306418"/>
    <w:rsid w:val="003100F3"/>
    <w:rsid w:val="00310C11"/>
    <w:rsid w:val="003141C4"/>
    <w:rsid w:val="00315492"/>
    <w:rsid w:val="00315A88"/>
    <w:rsid w:val="00315FC8"/>
    <w:rsid w:val="00316600"/>
    <w:rsid w:val="003172EC"/>
    <w:rsid w:val="0032170B"/>
    <w:rsid w:val="00323325"/>
    <w:rsid w:val="0032342B"/>
    <w:rsid w:val="003243B0"/>
    <w:rsid w:val="0032521B"/>
    <w:rsid w:val="00325EC0"/>
    <w:rsid w:val="00326DC6"/>
    <w:rsid w:val="003311AE"/>
    <w:rsid w:val="003340EC"/>
    <w:rsid w:val="003350FF"/>
    <w:rsid w:val="0034057C"/>
    <w:rsid w:val="0034158C"/>
    <w:rsid w:val="00350142"/>
    <w:rsid w:val="00351AF0"/>
    <w:rsid w:val="00352F0F"/>
    <w:rsid w:val="00353B6D"/>
    <w:rsid w:val="00354920"/>
    <w:rsid w:val="00355DC6"/>
    <w:rsid w:val="003604D7"/>
    <w:rsid w:val="0036351E"/>
    <w:rsid w:val="00364521"/>
    <w:rsid w:val="00365026"/>
    <w:rsid w:val="00367F82"/>
    <w:rsid w:val="0037257C"/>
    <w:rsid w:val="00374FD9"/>
    <w:rsid w:val="003756AF"/>
    <w:rsid w:val="00375815"/>
    <w:rsid w:val="00380441"/>
    <w:rsid w:val="00382696"/>
    <w:rsid w:val="0038319E"/>
    <w:rsid w:val="0038438A"/>
    <w:rsid w:val="003864D2"/>
    <w:rsid w:val="00390249"/>
    <w:rsid w:val="00390BF8"/>
    <w:rsid w:val="00392877"/>
    <w:rsid w:val="00392E12"/>
    <w:rsid w:val="003949FE"/>
    <w:rsid w:val="00394D7E"/>
    <w:rsid w:val="003956E9"/>
    <w:rsid w:val="003965EC"/>
    <w:rsid w:val="00396BA0"/>
    <w:rsid w:val="003978FB"/>
    <w:rsid w:val="003A0E17"/>
    <w:rsid w:val="003A357E"/>
    <w:rsid w:val="003A5E11"/>
    <w:rsid w:val="003A6E62"/>
    <w:rsid w:val="003A78B5"/>
    <w:rsid w:val="003A7BE8"/>
    <w:rsid w:val="003A7C85"/>
    <w:rsid w:val="003A7FBE"/>
    <w:rsid w:val="003B0D09"/>
    <w:rsid w:val="003B165A"/>
    <w:rsid w:val="003B2140"/>
    <w:rsid w:val="003B5A37"/>
    <w:rsid w:val="003C28B8"/>
    <w:rsid w:val="003C6934"/>
    <w:rsid w:val="003C6BCF"/>
    <w:rsid w:val="003C7FD0"/>
    <w:rsid w:val="003D0268"/>
    <w:rsid w:val="003D042E"/>
    <w:rsid w:val="003D1A43"/>
    <w:rsid w:val="003D1A64"/>
    <w:rsid w:val="003D7014"/>
    <w:rsid w:val="003E31E5"/>
    <w:rsid w:val="003E32ED"/>
    <w:rsid w:val="003E3A39"/>
    <w:rsid w:val="003E58C9"/>
    <w:rsid w:val="003E5CB3"/>
    <w:rsid w:val="003F578D"/>
    <w:rsid w:val="003F650B"/>
    <w:rsid w:val="004004E9"/>
    <w:rsid w:val="00400FDE"/>
    <w:rsid w:val="00402595"/>
    <w:rsid w:val="004052C5"/>
    <w:rsid w:val="004100AA"/>
    <w:rsid w:val="00410906"/>
    <w:rsid w:val="00412203"/>
    <w:rsid w:val="00417DE3"/>
    <w:rsid w:val="00420B07"/>
    <w:rsid w:val="00422869"/>
    <w:rsid w:val="00426448"/>
    <w:rsid w:val="00431C6F"/>
    <w:rsid w:val="0043257A"/>
    <w:rsid w:val="00432680"/>
    <w:rsid w:val="00436FD3"/>
    <w:rsid w:val="004406CF"/>
    <w:rsid w:val="00441804"/>
    <w:rsid w:val="004435B4"/>
    <w:rsid w:val="00443787"/>
    <w:rsid w:val="004445FB"/>
    <w:rsid w:val="00444E84"/>
    <w:rsid w:val="004503A6"/>
    <w:rsid w:val="00455095"/>
    <w:rsid w:val="0046048A"/>
    <w:rsid w:val="00466346"/>
    <w:rsid w:val="00472117"/>
    <w:rsid w:val="004751D6"/>
    <w:rsid w:val="00477DBA"/>
    <w:rsid w:val="00477E20"/>
    <w:rsid w:val="00480BB8"/>
    <w:rsid w:val="00481D51"/>
    <w:rsid w:val="0048519E"/>
    <w:rsid w:val="00485EC7"/>
    <w:rsid w:val="004860BD"/>
    <w:rsid w:val="00487430"/>
    <w:rsid w:val="00487702"/>
    <w:rsid w:val="00492DCA"/>
    <w:rsid w:val="004A0A7B"/>
    <w:rsid w:val="004A0BB0"/>
    <w:rsid w:val="004A26CD"/>
    <w:rsid w:val="004A3584"/>
    <w:rsid w:val="004A3799"/>
    <w:rsid w:val="004A3E47"/>
    <w:rsid w:val="004A5121"/>
    <w:rsid w:val="004A577A"/>
    <w:rsid w:val="004A7990"/>
    <w:rsid w:val="004B1458"/>
    <w:rsid w:val="004B1796"/>
    <w:rsid w:val="004B591D"/>
    <w:rsid w:val="004B7542"/>
    <w:rsid w:val="004C4ACC"/>
    <w:rsid w:val="004C7E83"/>
    <w:rsid w:val="004D0BE6"/>
    <w:rsid w:val="004D0DAE"/>
    <w:rsid w:val="004D5DB3"/>
    <w:rsid w:val="004E2E15"/>
    <w:rsid w:val="004E345F"/>
    <w:rsid w:val="004E41C7"/>
    <w:rsid w:val="004E58D7"/>
    <w:rsid w:val="004F2D88"/>
    <w:rsid w:val="004F4B65"/>
    <w:rsid w:val="005070C3"/>
    <w:rsid w:val="0050763D"/>
    <w:rsid w:val="005124DC"/>
    <w:rsid w:val="00514022"/>
    <w:rsid w:val="0051441A"/>
    <w:rsid w:val="005173F3"/>
    <w:rsid w:val="005220BE"/>
    <w:rsid w:val="0052246F"/>
    <w:rsid w:val="00535676"/>
    <w:rsid w:val="00535739"/>
    <w:rsid w:val="00542D5F"/>
    <w:rsid w:val="005435DE"/>
    <w:rsid w:val="00543784"/>
    <w:rsid w:val="00544C28"/>
    <w:rsid w:val="00546BAE"/>
    <w:rsid w:val="00551A65"/>
    <w:rsid w:val="00552EBD"/>
    <w:rsid w:val="00553827"/>
    <w:rsid w:val="00555F71"/>
    <w:rsid w:val="005726B1"/>
    <w:rsid w:val="005740F6"/>
    <w:rsid w:val="005743D2"/>
    <w:rsid w:val="00575DE3"/>
    <w:rsid w:val="00575E04"/>
    <w:rsid w:val="00575E2B"/>
    <w:rsid w:val="00576F74"/>
    <w:rsid w:val="005802BD"/>
    <w:rsid w:val="005838B6"/>
    <w:rsid w:val="00586FA8"/>
    <w:rsid w:val="00587F23"/>
    <w:rsid w:val="00591E3A"/>
    <w:rsid w:val="005934C8"/>
    <w:rsid w:val="00593CB4"/>
    <w:rsid w:val="005A22B1"/>
    <w:rsid w:val="005B0D7C"/>
    <w:rsid w:val="005B0E86"/>
    <w:rsid w:val="005B5DEE"/>
    <w:rsid w:val="005B5F90"/>
    <w:rsid w:val="005B6854"/>
    <w:rsid w:val="005C159D"/>
    <w:rsid w:val="005C4034"/>
    <w:rsid w:val="005C465F"/>
    <w:rsid w:val="005C651C"/>
    <w:rsid w:val="005C7241"/>
    <w:rsid w:val="005D0987"/>
    <w:rsid w:val="005D1427"/>
    <w:rsid w:val="005D49C8"/>
    <w:rsid w:val="005D5607"/>
    <w:rsid w:val="005E37E9"/>
    <w:rsid w:val="005F03DB"/>
    <w:rsid w:val="005F73AA"/>
    <w:rsid w:val="00603A46"/>
    <w:rsid w:val="0061111F"/>
    <w:rsid w:val="00611A49"/>
    <w:rsid w:val="00613017"/>
    <w:rsid w:val="00613A54"/>
    <w:rsid w:val="00616189"/>
    <w:rsid w:val="00621760"/>
    <w:rsid w:val="006217BB"/>
    <w:rsid w:val="00624DD1"/>
    <w:rsid w:val="00625BD5"/>
    <w:rsid w:val="00625DFB"/>
    <w:rsid w:val="00634CEB"/>
    <w:rsid w:val="00637179"/>
    <w:rsid w:val="006430E0"/>
    <w:rsid w:val="00646100"/>
    <w:rsid w:val="006476CA"/>
    <w:rsid w:val="006552AE"/>
    <w:rsid w:val="006552F6"/>
    <w:rsid w:val="00655773"/>
    <w:rsid w:val="006560D6"/>
    <w:rsid w:val="006563CA"/>
    <w:rsid w:val="006578FC"/>
    <w:rsid w:val="006608AB"/>
    <w:rsid w:val="00664587"/>
    <w:rsid w:val="0066644C"/>
    <w:rsid w:val="00666F25"/>
    <w:rsid w:val="00667C1C"/>
    <w:rsid w:val="00673DD4"/>
    <w:rsid w:val="00674AEB"/>
    <w:rsid w:val="00677AD0"/>
    <w:rsid w:val="00684445"/>
    <w:rsid w:val="0068455C"/>
    <w:rsid w:val="00685328"/>
    <w:rsid w:val="006866D1"/>
    <w:rsid w:val="00686714"/>
    <w:rsid w:val="0069333E"/>
    <w:rsid w:val="00693C8E"/>
    <w:rsid w:val="006969BA"/>
    <w:rsid w:val="006A026A"/>
    <w:rsid w:val="006A0425"/>
    <w:rsid w:val="006A1D62"/>
    <w:rsid w:val="006A2809"/>
    <w:rsid w:val="006A6D7F"/>
    <w:rsid w:val="006B0298"/>
    <w:rsid w:val="006B0E83"/>
    <w:rsid w:val="006B5493"/>
    <w:rsid w:val="006C10C0"/>
    <w:rsid w:val="006C1B1D"/>
    <w:rsid w:val="006C32BB"/>
    <w:rsid w:val="006C3747"/>
    <w:rsid w:val="006C7760"/>
    <w:rsid w:val="006C7EEA"/>
    <w:rsid w:val="006D141B"/>
    <w:rsid w:val="006D522C"/>
    <w:rsid w:val="006D56AA"/>
    <w:rsid w:val="006D7795"/>
    <w:rsid w:val="006D7ACB"/>
    <w:rsid w:val="006E00EF"/>
    <w:rsid w:val="006E1A7A"/>
    <w:rsid w:val="006F01E7"/>
    <w:rsid w:val="006F1F3A"/>
    <w:rsid w:val="006F7EB8"/>
    <w:rsid w:val="00702DD7"/>
    <w:rsid w:val="007035B2"/>
    <w:rsid w:val="007047D3"/>
    <w:rsid w:val="00705C40"/>
    <w:rsid w:val="0071087E"/>
    <w:rsid w:val="00710E2F"/>
    <w:rsid w:val="00711707"/>
    <w:rsid w:val="007134D8"/>
    <w:rsid w:val="00716EEF"/>
    <w:rsid w:val="007229A1"/>
    <w:rsid w:val="007235AA"/>
    <w:rsid w:val="00723D59"/>
    <w:rsid w:val="00732289"/>
    <w:rsid w:val="00735915"/>
    <w:rsid w:val="00735C21"/>
    <w:rsid w:val="0073614A"/>
    <w:rsid w:val="00736FF2"/>
    <w:rsid w:val="00740C8C"/>
    <w:rsid w:val="00741AC4"/>
    <w:rsid w:val="007427F3"/>
    <w:rsid w:val="0074285B"/>
    <w:rsid w:val="007515BC"/>
    <w:rsid w:val="007573B2"/>
    <w:rsid w:val="007574BB"/>
    <w:rsid w:val="0075764C"/>
    <w:rsid w:val="00762198"/>
    <w:rsid w:val="00763CE8"/>
    <w:rsid w:val="00764A93"/>
    <w:rsid w:val="00767EE7"/>
    <w:rsid w:val="00770792"/>
    <w:rsid w:val="00770DB8"/>
    <w:rsid w:val="007718D5"/>
    <w:rsid w:val="00774FFE"/>
    <w:rsid w:val="00775638"/>
    <w:rsid w:val="00775677"/>
    <w:rsid w:val="0077599A"/>
    <w:rsid w:val="00776A78"/>
    <w:rsid w:val="00777353"/>
    <w:rsid w:val="00780CD6"/>
    <w:rsid w:val="00782EA4"/>
    <w:rsid w:val="0078437F"/>
    <w:rsid w:val="007852C9"/>
    <w:rsid w:val="00785461"/>
    <w:rsid w:val="00786FF3"/>
    <w:rsid w:val="007876CF"/>
    <w:rsid w:val="00793090"/>
    <w:rsid w:val="007961CF"/>
    <w:rsid w:val="00796F2A"/>
    <w:rsid w:val="007A0176"/>
    <w:rsid w:val="007A2F67"/>
    <w:rsid w:val="007A3918"/>
    <w:rsid w:val="007A6BE8"/>
    <w:rsid w:val="007B0E89"/>
    <w:rsid w:val="007B2C38"/>
    <w:rsid w:val="007B2E54"/>
    <w:rsid w:val="007B3B15"/>
    <w:rsid w:val="007B6F5A"/>
    <w:rsid w:val="007B7498"/>
    <w:rsid w:val="007B7AEE"/>
    <w:rsid w:val="007C1F95"/>
    <w:rsid w:val="007C339B"/>
    <w:rsid w:val="007C7EB6"/>
    <w:rsid w:val="007D1624"/>
    <w:rsid w:val="007D2F75"/>
    <w:rsid w:val="007D3EE9"/>
    <w:rsid w:val="007E22E7"/>
    <w:rsid w:val="007E2F03"/>
    <w:rsid w:val="007E4232"/>
    <w:rsid w:val="007E469F"/>
    <w:rsid w:val="007E69BB"/>
    <w:rsid w:val="007E6AB8"/>
    <w:rsid w:val="007F2109"/>
    <w:rsid w:val="007F21C5"/>
    <w:rsid w:val="007F3EF1"/>
    <w:rsid w:val="00801251"/>
    <w:rsid w:val="00801BCE"/>
    <w:rsid w:val="00802515"/>
    <w:rsid w:val="00806E45"/>
    <w:rsid w:val="0081283F"/>
    <w:rsid w:val="0081480A"/>
    <w:rsid w:val="008202EB"/>
    <w:rsid w:val="00824038"/>
    <w:rsid w:val="00827F88"/>
    <w:rsid w:val="008336A5"/>
    <w:rsid w:val="00835474"/>
    <w:rsid w:val="008373C0"/>
    <w:rsid w:val="00837470"/>
    <w:rsid w:val="0084145F"/>
    <w:rsid w:val="00841DA2"/>
    <w:rsid w:val="008458F6"/>
    <w:rsid w:val="00845AED"/>
    <w:rsid w:val="008460E3"/>
    <w:rsid w:val="0084708E"/>
    <w:rsid w:val="00851AE4"/>
    <w:rsid w:val="008530A1"/>
    <w:rsid w:val="00854E77"/>
    <w:rsid w:val="0085598D"/>
    <w:rsid w:val="00857EB4"/>
    <w:rsid w:val="00862771"/>
    <w:rsid w:val="00863412"/>
    <w:rsid w:val="0086682F"/>
    <w:rsid w:val="00872A21"/>
    <w:rsid w:val="008759E8"/>
    <w:rsid w:val="00876F54"/>
    <w:rsid w:val="00877292"/>
    <w:rsid w:val="0087754A"/>
    <w:rsid w:val="0087766C"/>
    <w:rsid w:val="00880552"/>
    <w:rsid w:val="00882233"/>
    <w:rsid w:val="008839DA"/>
    <w:rsid w:val="00884EE8"/>
    <w:rsid w:val="00885168"/>
    <w:rsid w:val="0088642E"/>
    <w:rsid w:val="0089173B"/>
    <w:rsid w:val="00891E76"/>
    <w:rsid w:val="0089220F"/>
    <w:rsid w:val="00893159"/>
    <w:rsid w:val="008935AA"/>
    <w:rsid w:val="008963F0"/>
    <w:rsid w:val="008974FC"/>
    <w:rsid w:val="008A03A5"/>
    <w:rsid w:val="008A0DF3"/>
    <w:rsid w:val="008A4138"/>
    <w:rsid w:val="008A5D96"/>
    <w:rsid w:val="008B0418"/>
    <w:rsid w:val="008B2618"/>
    <w:rsid w:val="008B5C93"/>
    <w:rsid w:val="008B6848"/>
    <w:rsid w:val="008C0D0C"/>
    <w:rsid w:val="008C2FA1"/>
    <w:rsid w:val="008D2C4C"/>
    <w:rsid w:val="008D7E0D"/>
    <w:rsid w:val="008D7EDB"/>
    <w:rsid w:val="008E065E"/>
    <w:rsid w:val="008E1829"/>
    <w:rsid w:val="008E2327"/>
    <w:rsid w:val="008E232F"/>
    <w:rsid w:val="008E5077"/>
    <w:rsid w:val="008E64F0"/>
    <w:rsid w:val="008E6FF3"/>
    <w:rsid w:val="008E7B05"/>
    <w:rsid w:val="008F18ED"/>
    <w:rsid w:val="008F46C2"/>
    <w:rsid w:val="00901840"/>
    <w:rsid w:val="009020A8"/>
    <w:rsid w:val="00903D37"/>
    <w:rsid w:val="00907E2A"/>
    <w:rsid w:val="0091055D"/>
    <w:rsid w:val="00914C61"/>
    <w:rsid w:val="00917D6F"/>
    <w:rsid w:val="00921B1A"/>
    <w:rsid w:val="00921DDA"/>
    <w:rsid w:val="00921F37"/>
    <w:rsid w:val="0092600D"/>
    <w:rsid w:val="00927A7C"/>
    <w:rsid w:val="00927D70"/>
    <w:rsid w:val="0093039D"/>
    <w:rsid w:val="00931E4F"/>
    <w:rsid w:val="0093364D"/>
    <w:rsid w:val="00933ED6"/>
    <w:rsid w:val="00936574"/>
    <w:rsid w:val="00943BCE"/>
    <w:rsid w:val="00944FCB"/>
    <w:rsid w:val="00960346"/>
    <w:rsid w:val="00961771"/>
    <w:rsid w:val="009617D3"/>
    <w:rsid w:val="0096463B"/>
    <w:rsid w:val="00966214"/>
    <w:rsid w:val="00967869"/>
    <w:rsid w:val="00967901"/>
    <w:rsid w:val="00971364"/>
    <w:rsid w:val="00971F54"/>
    <w:rsid w:val="009725C5"/>
    <w:rsid w:val="00973F40"/>
    <w:rsid w:val="00974AED"/>
    <w:rsid w:val="00977B4C"/>
    <w:rsid w:val="009849EF"/>
    <w:rsid w:val="00986DB7"/>
    <w:rsid w:val="00992EF8"/>
    <w:rsid w:val="009934CF"/>
    <w:rsid w:val="00996930"/>
    <w:rsid w:val="009A0D75"/>
    <w:rsid w:val="009A134F"/>
    <w:rsid w:val="009A347A"/>
    <w:rsid w:val="009A620E"/>
    <w:rsid w:val="009A7126"/>
    <w:rsid w:val="009B4703"/>
    <w:rsid w:val="009B548D"/>
    <w:rsid w:val="009B6A6F"/>
    <w:rsid w:val="009C1AFE"/>
    <w:rsid w:val="009C325D"/>
    <w:rsid w:val="009C5F24"/>
    <w:rsid w:val="009D048B"/>
    <w:rsid w:val="009D6490"/>
    <w:rsid w:val="009D69C6"/>
    <w:rsid w:val="009E5419"/>
    <w:rsid w:val="009E5A6E"/>
    <w:rsid w:val="009F0CD3"/>
    <w:rsid w:val="009F46DC"/>
    <w:rsid w:val="00A01C00"/>
    <w:rsid w:val="00A01C04"/>
    <w:rsid w:val="00A11CAD"/>
    <w:rsid w:val="00A14615"/>
    <w:rsid w:val="00A14D93"/>
    <w:rsid w:val="00A1620D"/>
    <w:rsid w:val="00A16AC0"/>
    <w:rsid w:val="00A23D31"/>
    <w:rsid w:val="00A24C9B"/>
    <w:rsid w:val="00A27D2B"/>
    <w:rsid w:val="00A301A7"/>
    <w:rsid w:val="00A30C34"/>
    <w:rsid w:val="00A30FD3"/>
    <w:rsid w:val="00A35825"/>
    <w:rsid w:val="00A35E2F"/>
    <w:rsid w:val="00A37891"/>
    <w:rsid w:val="00A40A51"/>
    <w:rsid w:val="00A46502"/>
    <w:rsid w:val="00A4726C"/>
    <w:rsid w:val="00A47916"/>
    <w:rsid w:val="00A536DA"/>
    <w:rsid w:val="00A571CD"/>
    <w:rsid w:val="00A57C3D"/>
    <w:rsid w:val="00A63F14"/>
    <w:rsid w:val="00A6697B"/>
    <w:rsid w:val="00A72C72"/>
    <w:rsid w:val="00A74C2D"/>
    <w:rsid w:val="00A76B34"/>
    <w:rsid w:val="00A83487"/>
    <w:rsid w:val="00A854FF"/>
    <w:rsid w:val="00A87035"/>
    <w:rsid w:val="00A8745D"/>
    <w:rsid w:val="00A90F9B"/>
    <w:rsid w:val="00A92694"/>
    <w:rsid w:val="00A93072"/>
    <w:rsid w:val="00A961E0"/>
    <w:rsid w:val="00A9629C"/>
    <w:rsid w:val="00AA0FC8"/>
    <w:rsid w:val="00AA35D5"/>
    <w:rsid w:val="00AA417B"/>
    <w:rsid w:val="00AA533F"/>
    <w:rsid w:val="00AA5A86"/>
    <w:rsid w:val="00AA6715"/>
    <w:rsid w:val="00AB010D"/>
    <w:rsid w:val="00AB0749"/>
    <w:rsid w:val="00AB76D8"/>
    <w:rsid w:val="00AB7E6A"/>
    <w:rsid w:val="00AC1B61"/>
    <w:rsid w:val="00AC2C6E"/>
    <w:rsid w:val="00AC5EE6"/>
    <w:rsid w:val="00AC755D"/>
    <w:rsid w:val="00AD0D24"/>
    <w:rsid w:val="00AD1923"/>
    <w:rsid w:val="00AD2611"/>
    <w:rsid w:val="00AD3AC5"/>
    <w:rsid w:val="00AD3D57"/>
    <w:rsid w:val="00AE3F3E"/>
    <w:rsid w:val="00AE47BF"/>
    <w:rsid w:val="00AF6432"/>
    <w:rsid w:val="00AF64D6"/>
    <w:rsid w:val="00AF79BD"/>
    <w:rsid w:val="00B01B0F"/>
    <w:rsid w:val="00B07F12"/>
    <w:rsid w:val="00B10248"/>
    <w:rsid w:val="00B1415B"/>
    <w:rsid w:val="00B15278"/>
    <w:rsid w:val="00B234EC"/>
    <w:rsid w:val="00B244DE"/>
    <w:rsid w:val="00B274AE"/>
    <w:rsid w:val="00B274BF"/>
    <w:rsid w:val="00B27A72"/>
    <w:rsid w:val="00B31222"/>
    <w:rsid w:val="00B42E81"/>
    <w:rsid w:val="00B4329D"/>
    <w:rsid w:val="00B443F5"/>
    <w:rsid w:val="00B45ED4"/>
    <w:rsid w:val="00B520F9"/>
    <w:rsid w:val="00B52812"/>
    <w:rsid w:val="00B5495A"/>
    <w:rsid w:val="00B5512A"/>
    <w:rsid w:val="00B577A3"/>
    <w:rsid w:val="00B632A7"/>
    <w:rsid w:val="00B64641"/>
    <w:rsid w:val="00B64C29"/>
    <w:rsid w:val="00B7262F"/>
    <w:rsid w:val="00B727C5"/>
    <w:rsid w:val="00B73FD4"/>
    <w:rsid w:val="00B74FC5"/>
    <w:rsid w:val="00B75A6C"/>
    <w:rsid w:val="00B82F2D"/>
    <w:rsid w:val="00B83E2A"/>
    <w:rsid w:val="00B83E38"/>
    <w:rsid w:val="00B83F51"/>
    <w:rsid w:val="00B85DF3"/>
    <w:rsid w:val="00B86C19"/>
    <w:rsid w:val="00B92EDF"/>
    <w:rsid w:val="00B93510"/>
    <w:rsid w:val="00B93E33"/>
    <w:rsid w:val="00B954F3"/>
    <w:rsid w:val="00B95BCD"/>
    <w:rsid w:val="00B95CDC"/>
    <w:rsid w:val="00B95CE5"/>
    <w:rsid w:val="00B96956"/>
    <w:rsid w:val="00BA06BE"/>
    <w:rsid w:val="00BA0D0B"/>
    <w:rsid w:val="00BB0B9E"/>
    <w:rsid w:val="00BB375D"/>
    <w:rsid w:val="00BB49A0"/>
    <w:rsid w:val="00BB515F"/>
    <w:rsid w:val="00BC1FA5"/>
    <w:rsid w:val="00BC207C"/>
    <w:rsid w:val="00BC2C0C"/>
    <w:rsid w:val="00BC3385"/>
    <w:rsid w:val="00BC732A"/>
    <w:rsid w:val="00BC758B"/>
    <w:rsid w:val="00BD2EAC"/>
    <w:rsid w:val="00BD4BB3"/>
    <w:rsid w:val="00BD72B4"/>
    <w:rsid w:val="00BE17C6"/>
    <w:rsid w:val="00BE2BD3"/>
    <w:rsid w:val="00BE4865"/>
    <w:rsid w:val="00BE69BF"/>
    <w:rsid w:val="00BE6BE8"/>
    <w:rsid w:val="00BE725A"/>
    <w:rsid w:val="00BE7430"/>
    <w:rsid w:val="00BE7B48"/>
    <w:rsid w:val="00BF3381"/>
    <w:rsid w:val="00C04B28"/>
    <w:rsid w:val="00C07B97"/>
    <w:rsid w:val="00C10FCF"/>
    <w:rsid w:val="00C16B4B"/>
    <w:rsid w:val="00C17427"/>
    <w:rsid w:val="00C20C00"/>
    <w:rsid w:val="00C210FD"/>
    <w:rsid w:val="00C22901"/>
    <w:rsid w:val="00C24848"/>
    <w:rsid w:val="00C25238"/>
    <w:rsid w:val="00C305F2"/>
    <w:rsid w:val="00C3345C"/>
    <w:rsid w:val="00C36BF2"/>
    <w:rsid w:val="00C407E5"/>
    <w:rsid w:val="00C42DAC"/>
    <w:rsid w:val="00C4342B"/>
    <w:rsid w:val="00C437DF"/>
    <w:rsid w:val="00C459A9"/>
    <w:rsid w:val="00C502A5"/>
    <w:rsid w:val="00C5158B"/>
    <w:rsid w:val="00C521F7"/>
    <w:rsid w:val="00C53008"/>
    <w:rsid w:val="00C55151"/>
    <w:rsid w:val="00C558FF"/>
    <w:rsid w:val="00C560FA"/>
    <w:rsid w:val="00C570C5"/>
    <w:rsid w:val="00C57FF9"/>
    <w:rsid w:val="00C61A0D"/>
    <w:rsid w:val="00C64434"/>
    <w:rsid w:val="00C64BCC"/>
    <w:rsid w:val="00C7063C"/>
    <w:rsid w:val="00C727D4"/>
    <w:rsid w:val="00C73C57"/>
    <w:rsid w:val="00C74D43"/>
    <w:rsid w:val="00C75CA7"/>
    <w:rsid w:val="00C8079B"/>
    <w:rsid w:val="00C901BB"/>
    <w:rsid w:val="00C90CD3"/>
    <w:rsid w:val="00C92098"/>
    <w:rsid w:val="00C92552"/>
    <w:rsid w:val="00C93F1B"/>
    <w:rsid w:val="00C95163"/>
    <w:rsid w:val="00C976D1"/>
    <w:rsid w:val="00CA71D4"/>
    <w:rsid w:val="00CB5D29"/>
    <w:rsid w:val="00CB675A"/>
    <w:rsid w:val="00CB782B"/>
    <w:rsid w:val="00CC0E77"/>
    <w:rsid w:val="00CC2092"/>
    <w:rsid w:val="00CC5E76"/>
    <w:rsid w:val="00CC66C4"/>
    <w:rsid w:val="00CC7B01"/>
    <w:rsid w:val="00CD3A5D"/>
    <w:rsid w:val="00CD481A"/>
    <w:rsid w:val="00CD5FD4"/>
    <w:rsid w:val="00CE00C1"/>
    <w:rsid w:val="00CE0DCE"/>
    <w:rsid w:val="00CE1BC9"/>
    <w:rsid w:val="00CE237C"/>
    <w:rsid w:val="00CE24A9"/>
    <w:rsid w:val="00CE33C1"/>
    <w:rsid w:val="00CE4DD6"/>
    <w:rsid w:val="00CE6470"/>
    <w:rsid w:val="00CE7327"/>
    <w:rsid w:val="00CE76FF"/>
    <w:rsid w:val="00CF4012"/>
    <w:rsid w:val="00CF5C25"/>
    <w:rsid w:val="00D00709"/>
    <w:rsid w:val="00D00E8E"/>
    <w:rsid w:val="00D02BC6"/>
    <w:rsid w:val="00D0310D"/>
    <w:rsid w:val="00D05803"/>
    <w:rsid w:val="00D05C7C"/>
    <w:rsid w:val="00D06906"/>
    <w:rsid w:val="00D07742"/>
    <w:rsid w:val="00D1276A"/>
    <w:rsid w:val="00D14DB7"/>
    <w:rsid w:val="00D15922"/>
    <w:rsid w:val="00D15ED5"/>
    <w:rsid w:val="00D22B6A"/>
    <w:rsid w:val="00D25309"/>
    <w:rsid w:val="00D348F7"/>
    <w:rsid w:val="00D40BC3"/>
    <w:rsid w:val="00D434EC"/>
    <w:rsid w:val="00D44E9D"/>
    <w:rsid w:val="00D472A7"/>
    <w:rsid w:val="00D546DC"/>
    <w:rsid w:val="00D606D1"/>
    <w:rsid w:val="00D61A0E"/>
    <w:rsid w:val="00D706A6"/>
    <w:rsid w:val="00D71CF9"/>
    <w:rsid w:val="00D80F9D"/>
    <w:rsid w:val="00D81BAE"/>
    <w:rsid w:val="00D84B17"/>
    <w:rsid w:val="00D8507D"/>
    <w:rsid w:val="00D86735"/>
    <w:rsid w:val="00D8718E"/>
    <w:rsid w:val="00D871FB"/>
    <w:rsid w:val="00D9051E"/>
    <w:rsid w:val="00D90C9D"/>
    <w:rsid w:val="00D90E57"/>
    <w:rsid w:val="00D91910"/>
    <w:rsid w:val="00D91AA8"/>
    <w:rsid w:val="00D944A6"/>
    <w:rsid w:val="00D95B92"/>
    <w:rsid w:val="00D9652C"/>
    <w:rsid w:val="00D96FC3"/>
    <w:rsid w:val="00DA12C3"/>
    <w:rsid w:val="00DA495D"/>
    <w:rsid w:val="00DA7BA0"/>
    <w:rsid w:val="00DB469A"/>
    <w:rsid w:val="00DB52C3"/>
    <w:rsid w:val="00DB5DA3"/>
    <w:rsid w:val="00DB7E5F"/>
    <w:rsid w:val="00DC10B0"/>
    <w:rsid w:val="00DC1594"/>
    <w:rsid w:val="00DC4BCD"/>
    <w:rsid w:val="00DD1107"/>
    <w:rsid w:val="00DD178F"/>
    <w:rsid w:val="00DD1FE4"/>
    <w:rsid w:val="00DE1563"/>
    <w:rsid w:val="00DE2966"/>
    <w:rsid w:val="00DE4107"/>
    <w:rsid w:val="00DF0B5E"/>
    <w:rsid w:val="00DF0ED5"/>
    <w:rsid w:val="00DF320C"/>
    <w:rsid w:val="00DF72D9"/>
    <w:rsid w:val="00DF7EC8"/>
    <w:rsid w:val="00E028ED"/>
    <w:rsid w:val="00E03F56"/>
    <w:rsid w:val="00E04A4C"/>
    <w:rsid w:val="00E104F6"/>
    <w:rsid w:val="00E10748"/>
    <w:rsid w:val="00E12F57"/>
    <w:rsid w:val="00E14282"/>
    <w:rsid w:val="00E15EF6"/>
    <w:rsid w:val="00E20FF6"/>
    <w:rsid w:val="00E27DDF"/>
    <w:rsid w:val="00E27E01"/>
    <w:rsid w:val="00E30A90"/>
    <w:rsid w:val="00E32DBA"/>
    <w:rsid w:val="00E350F4"/>
    <w:rsid w:val="00E43469"/>
    <w:rsid w:val="00E445DA"/>
    <w:rsid w:val="00E45379"/>
    <w:rsid w:val="00E46352"/>
    <w:rsid w:val="00E50B22"/>
    <w:rsid w:val="00E51E18"/>
    <w:rsid w:val="00E533BD"/>
    <w:rsid w:val="00E53706"/>
    <w:rsid w:val="00E57CE2"/>
    <w:rsid w:val="00E617BD"/>
    <w:rsid w:val="00E66243"/>
    <w:rsid w:val="00E705B4"/>
    <w:rsid w:val="00E714FE"/>
    <w:rsid w:val="00E72967"/>
    <w:rsid w:val="00E741E2"/>
    <w:rsid w:val="00E8155D"/>
    <w:rsid w:val="00E94F09"/>
    <w:rsid w:val="00EA0E04"/>
    <w:rsid w:val="00EA220D"/>
    <w:rsid w:val="00EA3156"/>
    <w:rsid w:val="00EA40A2"/>
    <w:rsid w:val="00EA4CD5"/>
    <w:rsid w:val="00EA5D2C"/>
    <w:rsid w:val="00EA5D8E"/>
    <w:rsid w:val="00EB0760"/>
    <w:rsid w:val="00EB07CF"/>
    <w:rsid w:val="00EB3B88"/>
    <w:rsid w:val="00EB3DA4"/>
    <w:rsid w:val="00EB5E78"/>
    <w:rsid w:val="00EB6B5B"/>
    <w:rsid w:val="00EB71D5"/>
    <w:rsid w:val="00EC3B8F"/>
    <w:rsid w:val="00EC5CA0"/>
    <w:rsid w:val="00EC7372"/>
    <w:rsid w:val="00ED30E8"/>
    <w:rsid w:val="00ED3B69"/>
    <w:rsid w:val="00ED6CD1"/>
    <w:rsid w:val="00EE5F2E"/>
    <w:rsid w:val="00EF05A6"/>
    <w:rsid w:val="00EF378C"/>
    <w:rsid w:val="00EF436A"/>
    <w:rsid w:val="00EF4A64"/>
    <w:rsid w:val="00EF6C64"/>
    <w:rsid w:val="00EF7AFC"/>
    <w:rsid w:val="00F02171"/>
    <w:rsid w:val="00F033EF"/>
    <w:rsid w:val="00F061A6"/>
    <w:rsid w:val="00F11AB3"/>
    <w:rsid w:val="00F20633"/>
    <w:rsid w:val="00F250A4"/>
    <w:rsid w:val="00F25CFE"/>
    <w:rsid w:val="00F35243"/>
    <w:rsid w:val="00F377D1"/>
    <w:rsid w:val="00F4018F"/>
    <w:rsid w:val="00F43029"/>
    <w:rsid w:val="00F43E6E"/>
    <w:rsid w:val="00F44423"/>
    <w:rsid w:val="00F51236"/>
    <w:rsid w:val="00F5374C"/>
    <w:rsid w:val="00F541B8"/>
    <w:rsid w:val="00F56CC2"/>
    <w:rsid w:val="00F574B7"/>
    <w:rsid w:val="00F578D1"/>
    <w:rsid w:val="00F60BC0"/>
    <w:rsid w:val="00F61B7F"/>
    <w:rsid w:val="00F62370"/>
    <w:rsid w:val="00F628D3"/>
    <w:rsid w:val="00F633CB"/>
    <w:rsid w:val="00F6497E"/>
    <w:rsid w:val="00F65E89"/>
    <w:rsid w:val="00F677E2"/>
    <w:rsid w:val="00F73751"/>
    <w:rsid w:val="00F755E1"/>
    <w:rsid w:val="00F75EAD"/>
    <w:rsid w:val="00F77154"/>
    <w:rsid w:val="00F80F33"/>
    <w:rsid w:val="00F82119"/>
    <w:rsid w:val="00F846D6"/>
    <w:rsid w:val="00F9173A"/>
    <w:rsid w:val="00F91800"/>
    <w:rsid w:val="00F91951"/>
    <w:rsid w:val="00F94E99"/>
    <w:rsid w:val="00F9650A"/>
    <w:rsid w:val="00F967C7"/>
    <w:rsid w:val="00FA0437"/>
    <w:rsid w:val="00FA07ED"/>
    <w:rsid w:val="00FA20DB"/>
    <w:rsid w:val="00FA233F"/>
    <w:rsid w:val="00FA2E05"/>
    <w:rsid w:val="00FA7D57"/>
    <w:rsid w:val="00FB0008"/>
    <w:rsid w:val="00FB071C"/>
    <w:rsid w:val="00FB2416"/>
    <w:rsid w:val="00FB3EA0"/>
    <w:rsid w:val="00FB55F4"/>
    <w:rsid w:val="00FC0459"/>
    <w:rsid w:val="00FC0B63"/>
    <w:rsid w:val="00FC1754"/>
    <w:rsid w:val="00FC2209"/>
    <w:rsid w:val="00FC409F"/>
    <w:rsid w:val="00FC61CE"/>
    <w:rsid w:val="00FC7531"/>
    <w:rsid w:val="00FC7EAA"/>
    <w:rsid w:val="00FD0762"/>
    <w:rsid w:val="00FD4FA5"/>
    <w:rsid w:val="00FD5166"/>
    <w:rsid w:val="00FE635A"/>
    <w:rsid w:val="00FF0100"/>
    <w:rsid w:val="00FF4218"/>
    <w:rsid w:val="00FF456A"/>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43328"/>
  <w15:chartTrackingRefBased/>
  <w15:docId w15:val="{7CD71AA6-444B-4609-968A-577D4328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49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CC6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3897543">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457459142">
          <w:marLeft w:val="0"/>
          <w:marRight w:val="0"/>
          <w:marTop w:val="0"/>
          <w:marBottom w:val="101"/>
          <w:divBdr>
            <w:top w:val="none" w:sz="0" w:space="0" w:color="auto"/>
            <w:left w:val="none" w:sz="0" w:space="0" w:color="auto"/>
            <w:bottom w:val="none" w:sz="0" w:space="0" w:color="auto"/>
            <w:right w:val="none" w:sz="0" w:space="0" w:color="auto"/>
          </w:divBdr>
        </w:div>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pvt.edomex.gob.mx/sites/upvt.edomex.gob.mx/files/files/documentos%20pdf/CarrerasUPVT/MAD/maestriatriptico.pdf" TargetMode="External"/><Relationship Id="rId13" Type="http://schemas.openxmlformats.org/officeDocument/2006/relationships/hyperlink" Target="https://sfpya.edomexico.gob.mx/recaudaci&#243;n/" TargetMode="External"/><Relationship Id="rId18" Type="http://schemas.openxmlformats.org/officeDocument/2006/relationships/hyperlink" Target="http://upvt.edomex.gob.mx/sites/upvt.edomex.gob.mx/files/files/documentos%20pdf/CarrerasUPVT/IMA/MapaIMA.pdf"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sfpya.edomexico.gob.mx/recaudaci&#243;n/" TargetMode="External"/><Relationship Id="rId7" Type="http://schemas.openxmlformats.org/officeDocument/2006/relationships/endnotes" Target="endnotes.xml"/><Relationship Id="rId12" Type="http://schemas.openxmlformats.org/officeDocument/2006/relationships/hyperlink" Target="http://upvt.edomex.gob.mx/sites/upvt.edomex.gob.mx/files/files/documentos%20pdf/CarrerasUPVT/IBT/MapaIBI.pdf" TargetMode="External"/><Relationship Id="rId17" Type="http://schemas.openxmlformats.org/officeDocument/2006/relationships/hyperlink" Target="http://upvt.edomex.gob.mx/sites/upvt.edomex.gob.mx/files/files/documentos%20pdf/CarrerasUPVT/IME/MapaIME.pdf"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sfpya.edomexico.gob.mx/recaudaci&#243;n/" TargetMode="External"/><Relationship Id="rId20" Type="http://schemas.openxmlformats.org/officeDocument/2006/relationships/hyperlink" Target="http://upa.edomex.gob.mx/manual_asignatura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pvt.edomex.gob.mx/sites/upvt.edomex.gob.mx/files/files/documentos%20pdf/CarrerasUPVT/LNI/MapaLNI.pdf" TargetMode="External"/><Relationship Id="rId24" Type="http://schemas.openxmlformats.org/officeDocument/2006/relationships/hyperlink" Target="http://upa.edomex.gob.mx/manual_asignatura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upvt.edomex.gob.mx/sites/upvt.edomex.gob.mx/files/files/documentos%20pdf/CarrerasUPVT/IIS/MapaIIS.pdf" TargetMode="External"/><Relationship Id="rId23" Type="http://schemas.openxmlformats.org/officeDocument/2006/relationships/image" Target="media/image2.png"/><Relationship Id="rId28" Type="http://schemas.openxmlformats.org/officeDocument/2006/relationships/footer" Target="footer1.xml"/><Relationship Id="rId10" Type="http://schemas.openxmlformats.org/officeDocument/2006/relationships/hyperlink" Target="https://sfpya.edomexico.gob.mx/recaudaci&#243;n/" TargetMode="External"/><Relationship Id="rId19" Type="http://schemas.openxmlformats.org/officeDocument/2006/relationships/hyperlink" Target="https://sfpya.edomexico.gob.mx/recaudaci&#243;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pvt.edomex.gob.mx/sites/upvt.edomex.gob.mx/files/files/documentos%20pdf/CarrerasUPVT/INI/MapaINI.pdf" TargetMode="External"/><Relationship Id="rId14" Type="http://schemas.openxmlformats.org/officeDocument/2006/relationships/hyperlink" Target="http://upvt.edomex.gob.mx/sites/upvt.edomex.gob.mx/files/files/documentos%20pdf/CarrerasUPVT/IEN/mapaIEN.pdf" TargetMode="External"/><Relationship Id="rId22" Type="http://schemas.openxmlformats.org/officeDocument/2006/relationships/image" Target="media/image1.pn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9CDD5-393B-499F-99A9-45CD8D245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26</Pages>
  <Words>6176</Words>
  <Characters>33969</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Diaz Gonzalez Ivan</cp:lastModifiedBy>
  <cp:revision>14</cp:revision>
  <cp:lastPrinted>2018-12-14T17:42:00Z</cp:lastPrinted>
  <dcterms:created xsi:type="dcterms:W3CDTF">2018-12-06T17:28:00Z</dcterms:created>
  <dcterms:modified xsi:type="dcterms:W3CDTF">2018-12-24T16:22:00Z</dcterms:modified>
</cp:coreProperties>
</file>